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1708E" w14:textId="77777777" w:rsidR="00F673FC" w:rsidRPr="00CE7628" w:rsidRDefault="00072BE9">
      <w:pPr>
        <w:pStyle w:val="43UeberschrG2"/>
      </w:pPr>
      <w:r w:rsidRPr="00CE7628">
        <w:t>Textgegenüberstellung</w:t>
      </w:r>
    </w:p>
    <w:tbl>
      <w:tblPr>
        <w:tblW w:w="0" w:type="auto"/>
        <w:jc w:val="center"/>
        <w:tblLayout w:type="fixed"/>
        <w:tblCellMar>
          <w:left w:w="70" w:type="dxa"/>
          <w:right w:w="70" w:type="dxa"/>
        </w:tblCellMar>
        <w:tblLook w:val="00A0" w:firstRow="1" w:lastRow="0" w:firstColumn="1" w:lastColumn="0" w:noHBand="0" w:noVBand="0"/>
      </w:tblPr>
      <w:tblGrid>
        <w:gridCol w:w="6718"/>
        <w:gridCol w:w="6718"/>
      </w:tblGrid>
      <w:tr w:rsidR="00F673FC" w:rsidRPr="00CE7628" w14:paraId="2ADCC004" w14:textId="77777777">
        <w:trPr>
          <w:tblHeader/>
          <w:jc w:val="center"/>
        </w:trPr>
        <w:tc>
          <w:tcPr>
            <w:tcW w:w="6718" w:type="dxa"/>
            <w:shd w:val="clear" w:color="auto" w:fill="auto"/>
          </w:tcPr>
          <w:p w14:paraId="24D7E908" w14:textId="77777777" w:rsidR="00F673FC" w:rsidRPr="00CE7628" w:rsidRDefault="00072BE9">
            <w:pPr>
              <w:pStyle w:val="89TGUEUeberschrSpalte"/>
            </w:pPr>
            <w:r w:rsidRPr="00CE7628">
              <w:t>Geltende Fassung</w:t>
            </w:r>
          </w:p>
        </w:tc>
        <w:tc>
          <w:tcPr>
            <w:tcW w:w="6718" w:type="dxa"/>
          </w:tcPr>
          <w:p w14:paraId="0A138B89" w14:textId="77777777" w:rsidR="00F673FC" w:rsidRPr="00CE7628" w:rsidRDefault="00072BE9">
            <w:pPr>
              <w:pStyle w:val="89TGUEUeberschrSpalte"/>
            </w:pPr>
            <w:r w:rsidRPr="00CE7628">
              <w:t>Vorgeschlagene Fassung</w:t>
            </w:r>
          </w:p>
        </w:tc>
      </w:tr>
      <w:tr w:rsidR="00F143B0" w:rsidRPr="00CE7628" w14:paraId="0F7DC5A1" w14:textId="77777777" w:rsidTr="000D03F2">
        <w:trPr>
          <w:jc w:val="center"/>
        </w:trPr>
        <w:tc>
          <w:tcPr>
            <w:tcW w:w="13436" w:type="dxa"/>
            <w:gridSpan w:val="2"/>
            <w:shd w:val="clear" w:color="auto" w:fill="auto"/>
          </w:tcPr>
          <w:p w14:paraId="54E5D088" w14:textId="4D4A5F4B" w:rsidR="00F143B0" w:rsidRPr="00CE7628" w:rsidRDefault="00F143B0" w:rsidP="00F143B0">
            <w:pPr>
              <w:pStyle w:val="89TGUEUeberschrSpalte"/>
            </w:pPr>
            <w:r w:rsidRPr="00CE7628">
              <w:t>Verordnung des Bundeskanzlers, mit der die WFA-Grundsatz-Verordnung geändert wird</w:t>
            </w:r>
          </w:p>
        </w:tc>
      </w:tr>
      <w:tr w:rsidR="00F673FC" w:rsidRPr="00CE7628" w14:paraId="35A61911" w14:textId="77777777">
        <w:trPr>
          <w:jc w:val="center"/>
        </w:trPr>
        <w:tc>
          <w:tcPr>
            <w:tcW w:w="6718" w:type="dxa"/>
            <w:shd w:val="clear" w:color="auto" w:fill="auto"/>
          </w:tcPr>
          <w:p w14:paraId="3A175948" w14:textId="77777777" w:rsidR="00072BE9" w:rsidRPr="00CE7628" w:rsidRDefault="00072BE9" w:rsidP="00B02DE3">
            <w:pPr>
              <w:pStyle w:val="41UeberschrG1"/>
            </w:pPr>
            <w:r w:rsidRPr="00CE7628">
              <w:t>2. Abschnitt</w:t>
            </w:r>
          </w:p>
        </w:tc>
        <w:tc>
          <w:tcPr>
            <w:tcW w:w="6718" w:type="dxa"/>
          </w:tcPr>
          <w:p w14:paraId="2CC8FD31" w14:textId="77777777" w:rsidR="00072BE9" w:rsidRPr="00CE7628" w:rsidRDefault="00072BE9" w:rsidP="00B02DE3">
            <w:pPr>
              <w:pStyle w:val="41UeberschrG1"/>
            </w:pPr>
            <w:r w:rsidRPr="00CE7628">
              <w:t>2. Abschnitt</w:t>
            </w:r>
          </w:p>
        </w:tc>
      </w:tr>
      <w:tr w:rsidR="00F673FC" w:rsidRPr="00CE7628" w14:paraId="07254C8D" w14:textId="77777777">
        <w:trPr>
          <w:jc w:val="center"/>
        </w:trPr>
        <w:tc>
          <w:tcPr>
            <w:tcW w:w="6718" w:type="dxa"/>
            <w:shd w:val="clear" w:color="auto" w:fill="auto"/>
          </w:tcPr>
          <w:p w14:paraId="401C79F7" w14:textId="77777777" w:rsidR="00072BE9" w:rsidRPr="00CE7628" w:rsidRDefault="00072BE9" w:rsidP="00B02DE3">
            <w:pPr>
              <w:pStyle w:val="43UeberschrG2"/>
            </w:pPr>
            <w:r w:rsidRPr="00CE7628">
              <w:t>Durchführung der wirkungsorientierten Folgenabschätzung</w:t>
            </w:r>
          </w:p>
        </w:tc>
        <w:tc>
          <w:tcPr>
            <w:tcW w:w="6718" w:type="dxa"/>
          </w:tcPr>
          <w:p w14:paraId="1F7FDBF0" w14:textId="77777777" w:rsidR="00072BE9" w:rsidRPr="00CE7628" w:rsidRDefault="00072BE9" w:rsidP="00B02DE3">
            <w:pPr>
              <w:pStyle w:val="43UeberschrG2"/>
            </w:pPr>
            <w:r w:rsidRPr="00CE7628">
              <w:t>Durchführung der wirkungsorientierten Folgenabschätzung</w:t>
            </w:r>
          </w:p>
        </w:tc>
      </w:tr>
      <w:tr w:rsidR="00F673FC" w:rsidRPr="00CE7628" w14:paraId="4D311F04" w14:textId="77777777">
        <w:trPr>
          <w:jc w:val="center"/>
        </w:trPr>
        <w:tc>
          <w:tcPr>
            <w:tcW w:w="6718" w:type="dxa"/>
            <w:shd w:val="clear" w:color="auto" w:fill="auto"/>
          </w:tcPr>
          <w:p w14:paraId="3CF65FD7" w14:textId="77777777" w:rsidR="00072BE9" w:rsidRPr="00CE7628" w:rsidRDefault="00072BE9" w:rsidP="00B02DE3">
            <w:pPr>
              <w:pStyle w:val="45UeberschrPara"/>
            </w:pPr>
            <w:r w:rsidRPr="00CE7628">
              <w:t>Systematische Schritte der wirkungsorientierten Folgenabschätzung</w:t>
            </w:r>
          </w:p>
        </w:tc>
        <w:tc>
          <w:tcPr>
            <w:tcW w:w="6718" w:type="dxa"/>
          </w:tcPr>
          <w:p w14:paraId="52C791CC" w14:textId="77777777" w:rsidR="00072BE9" w:rsidRPr="00CE7628" w:rsidRDefault="00072BE9" w:rsidP="00B02DE3">
            <w:pPr>
              <w:pStyle w:val="45UeberschrPara"/>
            </w:pPr>
            <w:r w:rsidRPr="00CE7628">
              <w:t>Systematische Schritte der wirkungsorientierten Folgenabschätzung</w:t>
            </w:r>
          </w:p>
        </w:tc>
      </w:tr>
      <w:tr w:rsidR="00F673FC" w:rsidRPr="00CE7628" w14:paraId="330EF0EC" w14:textId="77777777">
        <w:trPr>
          <w:jc w:val="center"/>
        </w:trPr>
        <w:tc>
          <w:tcPr>
            <w:tcW w:w="6718" w:type="dxa"/>
            <w:shd w:val="clear" w:color="auto" w:fill="auto"/>
          </w:tcPr>
          <w:p w14:paraId="707FC979" w14:textId="3F534165" w:rsidR="00072BE9" w:rsidRPr="00CE7628" w:rsidRDefault="00072BE9" w:rsidP="00B02DE3">
            <w:pPr>
              <w:pStyle w:val="51Abs"/>
            </w:pPr>
            <w:r w:rsidRPr="00C20EC4">
              <w:rPr>
                <w:rStyle w:val="991GldSymbol"/>
              </w:rPr>
              <w:t>§ 5.</w:t>
            </w:r>
            <w:r w:rsidRPr="00CE7628">
              <w:t xml:space="preserve"> (1) und (2) ...</w:t>
            </w:r>
          </w:p>
        </w:tc>
        <w:tc>
          <w:tcPr>
            <w:tcW w:w="6718" w:type="dxa"/>
          </w:tcPr>
          <w:p w14:paraId="71610BCF" w14:textId="664D9785" w:rsidR="00072BE9" w:rsidRPr="00CE7628" w:rsidRDefault="00072BE9" w:rsidP="00B02DE3">
            <w:pPr>
              <w:pStyle w:val="51Abs"/>
            </w:pPr>
            <w:r w:rsidRPr="00C20EC4">
              <w:rPr>
                <w:rStyle w:val="991GldSymbol"/>
              </w:rPr>
              <w:t>§ 5.</w:t>
            </w:r>
            <w:r w:rsidRPr="00CE7628">
              <w:t xml:space="preserve"> (1) und (2) ...</w:t>
            </w:r>
          </w:p>
        </w:tc>
      </w:tr>
      <w:tr w:rsidR="00F673FC" w:rsidRPr="00CE7628" w14:paraId="1176FD74" w14:textId="77777777">
        <w:trPr>
          <w:jc w:val="center"/>
        </w:trPr>
        <w:tc>
          <w:tcPr>
            <w:tcW w:w="6718" w:type="dxa"/>
            <w:shd w:val="clear" w:color="auto" w:fill="auto"/>
          </w:tcPr>
          <w:p w14:paraId="6FA782C3" w14:textId="627D3CFF" w:rsidR="00072BE9" w:rsidRPr="00CE7628" w:rsidRDefault="00072BE9" w:rsidP="00B02DE3">
            <w:pPr>
              <w:pStyle w:val="51Abs"/>
            </w:pPr>
            <w:r w:rsidRPr="00CE7628">
              <w:t xml:space="preserve">(2a) Liegt mehreren Regelungsvorhaben oder sonstigen Vorhaben in sachlicher, legistischer, organisatorischer oder budgetärer Hinsicht ein einheitliches Ziel zugrunde, dürfen </w:t>
            </w:r>
            <w:r w:rsidRPr="00C20EC4" w:rsidDel="002F3BA4">
              <w:rPr>
                <w:i/>
                <w:highlight w:val="yellow"/>
              </w:rPr>
              <w:t>sie</w:t>
            </w:r>
            <w:r w:rsidRPr="00CE7628">
              <w:t xml:space="preserve"> gebündelt werden</w:t>
            </w:r>
            <w:r w:rsidRPr="00C20EC4" w:rsidDel="002F3BA4">
              <w:rPr>
                <w:i/>
                <w:highlight w:val="yellow"/>
              </w:rPr>
              <w:t xml:space="preserve"> (§ 5a)</w:t>
            </w:r>
            <w:r w:rsidRPr="00CE7628">
              <w:t>. Abweichend von Abs. 2 kann in diesem Fall die wirkungsorientierte Folgenabschätzung für das Vorhabenbündel durchgeführt werden</w:t>
            </w:r>
            <w:r w:rsidRPr="00C20EC4" w:rsidDel="00FB1912">
              <w:rPr>
                <w:i/>
                <w:highlight w:val="yellow"/>
              </w:rPr>
              <w:t xml:space="preserve"> oder eine</w:t>
            </w:r>
            <w:r w:rsidRPr="00CE7628">
              <w:t xml:space="preserve"> bestehende wirkungsorientierte Folgenabschätzung aktualisiert werden. Voraussetzung für die Bündelung von Vorhaben gemäß § 58 Abs. 2 BHG 2013 und sonstigen rechtsetzenden Maßnahmen grundsätzlicher Art gemäß § 16 Abs. 2 BHG 2013 ist das Vorliegen einer bilateralen Vereinbarung gemäß § 3 Abs. 2 Z 3 der </w:t>
            </w:r>
            <w:proofErr w:type="spellStart"/>
            <w:r w:rsidRPr="00CE7628">
              <w:t>Vorhabensverordnung</w:t>
            </w:r>
            <w:proofErr w:type="spellEnd"/>
            <w:r w:rsidRPr="00CE7628">
              <w:t>, BGBl. II Nr. 22/2013, in der Fassung der Verordnung BGBl. II Nr. 70/2015.</w:t>
            </w:r>
          </w:p>
        </w:tc>
        <w:tc>
          <w:tcPr>
            <w:tcW w:w="6718" w:type="dxa"/>
          </w:tcPr>
          <w:p w14:paraId="085073CC" w14:textId="403351DA" w:rsidR="00072BE9" w:rsidRPr="00CE7628" w:rsidRDefault="00072BE9" w:rsidP="00B02DE3">
            <w:pPr>
              <w:pStyle w:val="51Abs"/>
            </w:pPr>
            <w:r w:rsidRPr="00CE7628">
              <w:t xml:space="preserve">(2a) Liegt mehreren Regelungsvorhaben oder sonstigen Vorhaben in sachlicher, legistischer, organisatorischer oder budgetärer Hinsicht ein einheitliches Ziel zugrunde, dürfen </w:t>
            </w:r>
            <w:r w:rsidRPr="00C20EC4">
              <w:rPr>
                <w:i/>
                <w:highlight w:val="yellow"/>
              </w:rPr>
              <w:t>diese gemäß § 5a</w:t>
            </w:r>
            <w:r w:rsidRPr="00CE7628">
              <w:t xml:space="preserve"> gebündelt werden. Abweichend von Abs. 2 kann in diesem Fall die wirkungsorientierte Folgenabschätzung </w:t>
            </w:r>
            <w:r w:rsidRPr="00C20EC4">
              <w:rPr>
                <w:i/>
                <w:highlight w:val="yellow"/>
              </w:rPr>
              <w:t xml:space="preserve">oder vereinfachte wirkungsorientierte Folgenabschätzung </w:t>
            </w:r>
            <w:r w:rsidRPr="00CE7628">
              <w:t>für das Vorhabenbündel durchgeführt werden</w:t>
            </w:r>
            <w:r w:rsidRPr="00C20EC4">
              <w:rPr>
                <w:i/>
                <w:highlight w:val="yellow"/>
              </w:rPr>
              <w:t xml:space="preserve"> oder eine</w:t>
            </w:r>
            <w:r w:rsidRPr="00CE7628">
              <w:t xml:space="preserve"> bestehende wirkungsorientierte Folgenabschätzung</w:t>
            </w:r>
            <w:r w:rsidRPr="00C20EC4">
              <w:rPr>
                <w:i/>
                <w:highlight w:val="yellow"/>
              </w:rPr>
              <w:t xml:space="preserve"> oder vereinfachte wirkungsorientierte Folgenabschätzung</w:t>
            </w:r>
            <w:r w:rsidRPr="00CE7628">
              <w:t xml:space="preserve"> aktualisiert werden. </w:t>
            </w:r>
            <w:r w:rsidRPr="00C20EC4">
              <w:rPr>
                <w:i/>
                <w:highlight w:val="yellow"/>
              </w:rPr>
              <w:t>Die vereinfachte wirkungsorientierte Folgenabschätzung ist nur für das Vorhabenbündel zulässig, wenn es ausschließlich aus Vorhaben besteht, die einzeln und in Summe die Voraussetzungen des §</w:t>
            </w:r>
            <w:r w:rsidR="006E4A53" w:rsidRPr="00C20EC4">
              <w:rPr>
                <w:i/>
                <w:highlight w:val="yellow"/>
              </w:rPr>
              <w:t> </w:t>
            </w:r>
            <w:r w:rsidRPr="00C20EC4">
              <w:rPr>
                <w:i/>
                <w:highlight w:val="yellow"/>
              </w:rPr>
              <w:t>10a erfüllen. Die wirkungsorientierte Folgenabschätzung für das Vorhabenbündel, dessen Vorhaben nur zum Teil die Voraussetzungen des §</w:t>
            </w:r>
            <w:r w:rsidRPr="00CE7628">
              <w:rPr>
                <w:highlight w:val="yellow"/>
              </w:rPr>
              <w:t> </w:t>
            </w:r>
            <w:r w:rsidRPr="00C20EC4">
              <w:rPr>
                <w:i/>
                <w:highlight w:val="yellow"/>
              </w:rPr>
              <w:t xml:space="preserve">10a erfüllen, ist nur dann zulässig, wenn der Zeitraum </w:t>
            </w:r>
            <w:r w:rsidRPr="00CE7628">
              <w:rPr>
                <w:highlight w:val="yellow"/>
              </w:rPr>
              <w:t>zwischen dem</w:t>
            </w:r>
            <w:r w:rsidRPr="00C20EC4">
              <w:rPr>
                <w:i/>
                <w:highlight w:val="yellow"/>
              </w:rPr>
              <w:t xml:space="preserve"> Inkrafttreten oder Wirksamwerden de</w:t>
            </w:r>
            <w:r w:rsidRPr="00CE7628">
              <w:rPr>
                <w:highlight w:val="yellow"/>
              </w:rPr>
              <w:t>s</w:t>
            </w:r>
            <w:r w:rsidRPr="00C20EC4">
              <w:rPr>
                <w:i/>
                <w:highlight w:val="yellow"/>
              </w:rPr>
              <w:t xml:space="preserve"> zeitlich jüngsten und dem des zeitlich ältesten Vorhaben</w:t>
            </w:r>
            <w:r w:rsidR="00CB3156" w:rsidRPr="00C20EC4">
              <w:rPr>
                <w:i/>
                <w:highlight w:val="yellow"/>
              </w:rPr>
              <w:t>s</w:t>
            </w:r>
            <w:r w:rsidRPr="00C20EC4">
              <w:rPr>
                <w:i/>
                <w:highlight w:val="yellow"/>
              </w:rPr>
              <w:t xml:space="preserve"> des Bündels längstens fünf Jahre beträgt. </w:t>
            </w:r>
            <w:r w:rsidRPr="00CE7628">
              <w:t xml:space="preserve">Voraussetzung für die Bündelung von Vorhaben gemäß § 58 Abs. 2 BHG 2013 und sonstigen rechtsetzenden Maßnahmen grundsätzlicher Art gemäß § 16 Abs. 2 BHG 2013 ist das Vorliegen einer bilateralen Vereinbarung gemäß § 3 Abs. 2 Z 3 der </w:t>
            </w:r>
            <w:proofErr w:type="spellStart"/>
            <w:r w:rsidRPr="00CE7628">
              <w:t>Vorhabensverordnung</w:t>
            </w:r>
            <w:proofErr w:type="spellEnd"/>
            <w:r w:rsidRPr="00CE7628">
              <w:t>, BGBl. II Nr. 22/2013, in der Fassung der Verordnung BGBl. II Nr. 70/2015.</w:t>
            </w:r>
          </w:p>
        </w:tc>
      </w:tr>
      <w:tr w:rsidR="00F673FC" w:rsidRPr="00CE7628" w14:paraId="7CC06191" w14:textId="77777777">
        <w:trPr>
          <w:jc w:val="center"/>
        </w:trPr>
        <w:tc>
          <w:tcPr>
            <w:tcW w:w="6718" w:type="dxa"/>
            <w:shd w:val="clear" w:color="auto" w:fill="auto"/>
          </w:tcPr>
          <w:p w14:paraId="1CE6024A" w14:textId="22B8F229" w:rsidR="00072BE9" w:rsidRPr="00CE7628" w:rsidRDefault="00072BE9" w:rsidP="00B02DE3">
            <w:pPr>
              <w:pStyle w:val="51Abs"/>
            </w:pPr>
            <w:r w:rsidRPr="00CE7628">
              <w:t>(3) bis (10) ...</w:t>
            </w:r>
          </w:p>
        </w:tc>
        <w:tc>
          <w:tcPr>
            <w:tcW w:w="6718" w:type="dxa"/>
          </w:tcPr>
          <w:p w14:paraId="3EF29EBC" w14:textId="324E5549" w:rsidR="00072BE9" w:rsidRPr="00CE7628" w:rsidRDefault="00072BE9" w:rsidP="00B02DE3">
            <w:pPr>
              <w:pStyle w:val="51Abs"/>
            </w:pPr>
            <w:r w:rsidRPr="00CE7628">
              <w:t>(3) bis (10) ...</w:t>
            </w:r>
          </w:p>
        </w:tc>
      </w:tr>
      <w:tr w:rsidR="00F673FC" w:rsidRPr="00CE7628" w14:paraId="7FF327EE" w14:textId="77777777">
        <w:trPr>
          <w:jc w:val="center"/>
        </w:trPr>
        <w:tc>
          <w:tcPr>
            <w:tcW w:w="6718" w:type="dxa"/>
            <w:shd w:val="clear" w:color="auto" w:fill="auto"/>
          </w:tcPr>
          <w:p w14:paraId="4B0B89C9" w14:textId="77777777" w:rsidR="00072BE9" w:rsidRPr="00CE7628" w:rsidRDefault="00072BE9" w:rsidP="00B02DE3">
            <w:pPr>
              <w:pStyle w:val="45UeberschrPara"/>
            </w:pPr>
            <w:r w:rsidRPr="00CE7628">
              <w:t>Bündelung</w:t>
            </w:r>
          </w:p>
        </w:tc>
        <w:tc>
          <w:tcPr>
            <w:tcW w:w="6718" w:type="dxa"/>
          </w:tcPr>
          <w:p w14:paraId="14B1B180" w14:textId="77777777" w:rsidR="00072BE9" w:rsidRPr="00CE7628" w:rsidRDefault="00072BE9" w:rsidP="00B02DE3">
            <w:pPr>
              <w:pStyle w:val="45UeberschrPara"/>
            </w:pPr>
            <w:r w:rsidRPr="00CE7628">
              <w:t>Bündelung</w:t>
            </w:r>
          </w:p>
        </w:tc>
      </w:tr>
      <w:tr w:rsidR="00F673FC" w:rsidRPr="00CE7628" w14:paraId="0CA9036D" w14:textId="77777777">
        <w:trPr>
          <w:jc w:val="center"/>
        </w:trPr>
        <w:tc>
          <w:tcPr>
            <w:tcW w:w="6718" w:type="dxa"/>
            <w:shd w:val="clear" w:color="auto" w:fill="auto"/>
          </w:tcPr>
          <w:p w14:paraId="2E4FCAA6" w14:textId="6372F90E" w:rsidR="00072BE9" w:rsidRPr="00CE7628" w:rsidRDefault="00072BE9" w:rsidP="00B02DE3">
            <w:pPr>
              <w:pStyle w:val="51Abs"/>
            </w:pPr>
            <w:r w:rsidRPr="00C20EC4">
              <w:rPr>
                <w:rStyle w:val="991GldSymbol"/>
              </w:rPr>
              <w:t>§ 5a.</w:t>
            </w:r>
            <w:r w:rsidRPr="00CE7628">
              <w:t xml:space="preserve"> (1) und (2) ...</w:t>
            </w:r>
          </w:p>
        </w:tc>
        <w:tc>
          <w:tcPr>
            <w:tcW w:w="6718" w:type="dxa"/>
          </w:tcPr>
          <w:p w14:paraId="461E1F71" w14:textId="06415736" w:rsidR="00072BE9" w:rsidRPr="00CE7628" w:rsidRDefault="00072BE9" w:rsidP="00B02DE3">
            <w:pPr>
              <w:pStyle w:val="51Abs"/>
            </w:pPr>
            <w:r w:rsidRPr="00C20EC4">
              <w:rPr>
                <w:rStyle w:val="991GldSymbol"/>
              </w:rPr>
              <w:t>§ 5a.</w:t>
            </w:r>
            <w:r w:rsidRPr="00CE7628">
              <w:t xml:space="preserve"> (1) und (2) ...</w:t>
            </w:r>
          </w:p>
        </w:tc>
      </w:tr>
      <w:tr w:rsidR="00F673FC" w:rsidRPr="00CE7628" w14:paraId="544C640C" w14:textId="77777777">
        <w:trPr>
          <w:jc w:val="center"/>
        </w:trPr>
        <w:tc>
          <w:tcPr>
            <w:tcW w:w="6718" w:type="dxa"/>
            <w:shd w:val="clear" w:color="auto" w:fill="auto"/>
          </w:tcPr>
          <w:p w14:paraId="465BAAFF" w14:textId="77777777" w:rsidR="00072BE9" w:rsidRPr="00CE7628" w:rsidRDefault="00072BE9" w:rsidP="00B02DE3">
            <w:pPr>
              <w:pStyle w:val="23SatznachNovao"/>
            </w:pPr>
          </w:p>
        </w:tc>
        <w:tc>
          <w:tcPr>
            <w:tcW w:w="6718" w:type="dxa"/>
          </w:tcPr>
          <w:p w14:paraId="45BBE4FC" w14:textId="77777777" w:rsidR="00072BE9" w:rsidRPr="00CE7628" w:rsidRDefault="00072BE9" w:rsidP="00B02DE3">
            <w:pPr>
              <w:pStyle w:val="51Abs"/>
            </w:pPr>
            <w:r w:rsidRPr="00C20EC4">
              <w:rPr>
                <w:i/>
                <w:highlight w:val="yellow"/>
              </w:rPr>
              <w:t xml:space="preserve">(2a) Die vereinfachte wirkungsorientierte Folgenabschätzung pro </w:t>
            </w:r>
            <w:r w:rsidRPr="00C20EC4">
              <w:rPr>
                <w:i/>
                <w:highlight w:val="yellow"/>
              </w:rPr>
              <w:lastRenderedPageBreak/>
              <w:t>Vorhabenbündel ist zu aktualisieren, falls sich insbesondere</w:t>
            </w:r>
          </w:p>
        </w:tc>
      </w:tr>
      <w:tr w:rsidR="00F673FC" w:rsidRPr="00CE7628" w14:paraId="01CA0672" w14:textId="77777777">
        <w:trPr>
          <w:jc w:val="center"/>
        </w:trPr>
        <w:tc>
          <w:tcPr>
            <w:tcW w:w="6718" w:type="dxa"/>
            <w:shd w:val="clear" w:color="auto" w:fill="auto"/>
          </w:tcPr>
          <w:p w14:paraId="11A70BA9" w14:textId="77777777" w:rsidR="00072BE9" w:rsidRPr="00CE7628" w:rsidRDefault="00072BE9" w:rsidP="00C20EC4">
            <w:pPr>
              <w:pStyle w:val="23SatznachNovao"/>
              <w:ind w:left="1492"/>
            </w:pPr>
          </w:p>
        </w:tc>
        <w:tc>
          <w:tcPr>
            <w:tcW w:w="6718" w:type="dxa"/>
          </w:tcPr>
          <w:p w14:paraId="50770A11" w14:textId="26C2A760" w:rsidR="00072BE9" w:rsidRPr="00C20EC4" w:rsidRDefault="00072BE9" w:rsidP="00072BE9">
            <w:pPr>
              <w:pStyle w:val="52Aufzaehle1Ziffer"/>
              <w:rPr>
                <w:i/>
                <w:highlight w:val="yellow"/>
              </w:rPr>
            </w:pPr>
            <w:r w:rsidRPr="00CE7628">
              <w:tab/>
            </w:r>
            <w:r w:rsidRPr="00C20EC4">
              <w:rPr>
                <w:i/>
                <w:highlight w:val="yellow"/>
              </w:rPr>
              <w:t>1.</w:t>
            </w:r>
            <w:r w:rsidRPr="00CE7628">
              <w:tab/>
            </w:r>
            <w:r w:rsidRPr="00C20EC4">
              <w:rPr>
                <w:i/>
                <w:highlight w:val="yellow"/>
              </w:rPr>
              <w:t>die Regelungsziele bis zur Erlassung der Regelungsvorhaben, oder</w:t>
            </w:r>
          </w:p>
        </w:tc>
      </w:tr>
      <w:tr w:rsidR="00F673FC" w:rsidRPr="00CE7628" w14:paraId="3B6C066C" w14:textId="77777777">
        <w:trPr>
          <w:jc w:val="center"/>
        </w:trPr>
        <w:tc>
          <w:tcPr>
            <w:tcW w:w="6718" w:type="dxa"/>
            <w:shd w:val="clear" w:color="auto" w:fill="auto"/>
          </w:tcPr>
          <w:p w14:paraId="3E65F5D7" w14:textId="77777777" w:rsidR="00072BE9" w:rsidRPr="00CE7628" w:rsidRDefault="00072BE9" w:rsidP="00C20EC4">
            <w:pPr>
              <w:pStyle w:val="23SatznachNovao"/>
              <w:ind w:left="1492"/>
            </w:pPr>
          </w:p>
        </w:tc>
        <w:tc>
          <w:tcPr>
            <w:tcW w:w="6718" w:type="dxa"/>
          </w:tcPr>
          <w:p w14:paraId="68951C50" w14:textId="39F301BA" w:rsidR="00072BE9" w:rsidRPr="00C20EC4" w:rsidRDefault="00072BE9" w:rsidP="00072BE9">
            <w:pPr>
              <w:pStyle w:val="52Aufzaehle1Ziffer"/>
              <w:rPr>
                <w:i/>
                <w:highlight w:val="yellow"/>
              </w:rPr>
            </w:pPr>
            <w:r w:rsidRPr="00CE7628">
              <w:tab/>
            </w:r>
            <w:r w:rsidRPr="00C20EC4">
              <w:rPr>
                <w:i/>
                <w:highlight w:val="yellow"/>
              </w:rPr>
              <w:t>2.</w:t>
            </w:r>
            <w:r w:rsidRPr="00CE7628">
              <w:tab/>
            </w:r>
            <w:r w:rsidRPr="00C20EC4">
              <w:rPr>
                <w:i/>
                <w:highlight w:val="yellow"/>
              </w:rPr>
              <w:t xml:space="preserve">die </w:t>
            </w:r>
            <w:proofErr w:type="spellStart"/>
            <w:r w:rsidRPr="00C20EC4">
              <w:rPr>
                <w:i/>
                <w:highlight w:val="yellow"/>
              </w:rPr>
              <w:t>Vorhabensziele</w:t>
            </w:r>
            <w:proofErr w:type="spellEnd"/>
            <w:r w:rsidRPr="00C20EC4">
              <w:rPr>
                <w:i/>
                <w:highlight w:val="yellow"/>
              </w:rPr>
              <w:t xml:space="preserve"> bis zur Durchführung der sonstigen Vorhaben</w:t>
            </w:r>
          </w:p>
        </w:tc>
      </w:tr>
      <w:tr w:rsidR="00F673FC" w:rsidRPr="00CE7628" w14:paraId="34F57BA5" w14:textId="77777777">
        <w:trPr>
          <w:jc w:val="center"/>
        </w:trPr>
        <w:tc>
          <w:tcPr>
            <w:tcW w:w="6718" w:type="dxa"/>
            <w:shd w:val="clear" w:color="auto" w:fill="auto"/>
          </w:tcPr>
          <w:p w14:paraId="3A3F4383" w14:textId="77777777" w:rsidR="00072BE9" w:rsidRPr="00CE7628" w:rsidRDefault="00072BE9" w:rsidP="00B02DE3">
            <w:pPr>
              <w:pStyle w:val="23SatznachNovao"/>
            </w:pPr>
            <w:r w:rsidRPr="00CE7628">
              <w:t> </w:t>
            </w:r>
          </w:p>
        </w:tc>
        <w:tc>
          <w:tcPr>
            <w:tcW w:w="6718" w:type="dxa"/>
          </w:tcPr>
          <w:p w14:paraId="280DD01C" w14:textId="77777777" w:rsidR="00072BE9" w:rsidRPr="00CE7628" w:rsidRDefault="00072BE9" w:rsidP="00B02DE3">
            <w:pPr>
              <w:pStyle w:val="23SatznachNovao"/>
            </w:pPr>
            <w:r w:rsidRPr="00C20EC4">
              <w:rPr>
                <w:i/>
                <w:highlight w:val="yellow"/>
              </w:rPr>
              <w:t>ändern und die Zulässigkeitsvoraussetzungen des §</w:t>
            </w:r>
            <w:r w:rsidRPr="00CE7628">
              <w:rPr>
                <w:highlight w:val="yellow"/>
              </w:rPr>
              <w:t> </w:t>
            </w:r>
            <w:r w:rsidRPr="00C20EC4">
              <w:rPr>
                <w:i/>
                <w:highlight w:val="yellow"/>
              </w:rPr>
              <w:t>10a weiterhin vorliegen.</w:t>
            </w:r>
          </w:p>
        </w:tc>
      </w:tr>
      <w:tr w:rsidR="00F673FC" w:rsidRPr="00CE7628" w14:paraId="6A8D4810" w14:textId="77777777">
        <w:trPr>
          <w:jc w:val="center"/>
        </w:trPr>
        <w:tc>
          <w:tcPr>
            <w:tcW w:w="6718" w:type="dxa"/>
            <w:shd w:val="clear" w:color="auto" w:fill="auto"/>
          </w:tcPr>
          <w:p w14:paraId="489528A1" w14:textId="5A7039B8" w:rsidR="00072BE9" w:rsidRPr="00CE7628" w:rsidRDefault="00072BE9" w:rsidP="00B02DE3">
            <w:pPr>
              <w:pStyle w:val="51Abs"/>
            </w:pPr>
            <w:r w:rsidRPr="00CE7628">
              <w:t>(3) und (4) ...</w:t>
            </w:r>
          </w:p>
        </w:tc>
        <w:tc>
          <w:tcPr>
            <w:tcW w:w="6718" w:type="dxa"/>
          </w:tcPr>
          <w:p w14:paraId="1D449177" w14:textId="0F865D54" w:rsidR="00072BE9" w:rsidRPr="00CE7628" w:rsidRDefault="00072BE9" w:rsidP="00B02DE3">
            <w:pPr>
              <w:pStyle w:val="51Abs"/>
            </w:pPr>
            <w:r w:rsidRPr="00CE7628">
              <w:t>(3) und (4) ...</w:t>
            </w:r>
          </w:p>
        </w:tc>
      </w:tr>
      <w:tr w:rsidR="00F673FC" w:rsidRPr="00CE7628" w14:paraId="3D253CC4" w14:textId="77777777">
        <w:trPr>
          <w:jc w:val="center"/>
        </w:trPr>
        <w:tc>
          <w:tcPr>
            <w:tcW w:w="6718" w:type="dxa"/>
            <w:shd w:val="clear" w:color="auto" w:fill="auto"/>
          </w:tcPr>
          <w:p w14:paraId="4F4717DF" w14:textId="77777777" w:rsidR="00072BE9" w:rsidRPr="00CE7628" w:rsidRDefault="00072BE9" w:rsidP="00B02DE3">
            <w:pPr>
              <w:pStyle w:val="51Abs"/>
            </w:pPr>
            <w:r w:rsidRPr="00CE7628">
              <w:t>(5) Hat die Prüfung gemäß Abs. 3 ergeben, dass die Voraussetzungen gemäß § 5 Abs. 2a nicht vorliegen, hat die Bundeskanzlerin oder der Bundeskanzler bzw. die Bundesministerin für Finanzen oder der Bundesminister für Finanzen eine begründete Stellungnahme an das haushaltsleitende Organ zu übermitteln. Die Stellungnahme verpflichtet das haushaltsleitende Organ zur Ausarbeitung einer wirkungsorientierten Folgenabschätzung gemäß § 5 Abs. 2.</w:t>
            </w:r>
          </w:p>
        </w:tc>
        <w:tc>
          <w:tcPr>
            <w:tcW w:w="6718" w:type="dxa"/>
          </w:tcPr>
          <w:p w14:paraId="756BA1A5" w14:textId="0BD7E7C6" w:rsidR="00072BE9" w:rsidRPr="00CE7628" w:rsidRDefault="00072BE9" w:rsidP="00B02DE3">
            <w:pPr>
              <w:pStyle w:val="51Abs"/>
            </w:pPr>
            <w:r w:rsidRPr="00CE7628">
              <w:t>(5) Hat die Prüfung gemäß Abs. 3 ergeben, dass die Voraussetzungen gemäß § 5 Abs. 2a nicht vorliegen, hat die Bundeskanzlerin oder der Bundeskanzler bzw. die Bundesministerin für Finanzen oder der Bundesminister für Finanzen eine begründete Stellungnahme an das haushaltsleitende Organ zu übermitteln. Die Stellungnahme verpflichtet das haushaltsleitende Organ zur Ausarbeitung einer wirkungsorientierten Folgenabschätzung gemäß § 5 Abs. 2</w:t>
            </w:r>
            <w:r w:rsidRPr="00C20EC4">
              <w:rPr>
                <w:i/>
                <w:highlight w:val="yellow"/>
              </w:rPr>
              <w:t xml:space="preserve"> oder zur Ausarbeitung einer vereinfachten wirkungsorientierten Folgenabschätzung gemäß §</w:t>
            </w:r>
            <w:r w:rsidR="006E4A53" w:rsidRPr="00C20EC4">
              <w:rPr>
                <w:i/>
                <w:highlight w:val="yellow"/>
              </w:rPr>
              <w:t> </w:t>
            </w:r>
            <w:r w:rsidRPr="00C20EC4">
              <w:rPr>
                <w:i/>
                <w:highlight w:val="yellow"/>
              </w:rPr>
              <w:t>10a</w:t>
            </w:r>
            <w:r w:rsidRPr="00CE7628">
              <w:t>.</w:t>
            </w:r>
          </w:p>
        </w:tc>
      </w:tr>
      <w:tr w:rsidR="00F673FC" w:rsidRPr="00CE7628" w14:paraId="1E638A50" w14:textId="77777777">
        <w:trPr>
          <w:jc w:val="center"/>
        </w:trPr>
        <w:tc>
          <w:tcPr>
            <w:tcW w:w="6718" w:type="dxa"/>
            <w:shd w:val="clear" w:color="auto" w:fill="auto"/>
          </w:tcPr>
          <w:p w14:paraId="5898EE90" w14:textId="4299B67E" w:rsidR="00072BE9" w:rsidRPr="00CE7628" w:rsidRDefault="00072BE9" w:rsidP="00B02DE3">
            <w:pPr>
              <w:pStyle w:val="51Abs"/>
            </w:pPr>
            <w:r w:rsidRPr="00CE7628">
              <w:t>(6) ...</w:t>
            </w:r>
          </w:p>
        </w:tc>
        <w:tc>
          <w:tcPr>
            <w:tcW w:w="6718" w:type="dxa"/>
          </w:tcPr>
          <w:p w14:paraId="7E04EF76" w14:textId="38A10E8E" w:rsidR="00072BE9" w:rsidRPr="00CE7628" w:rsidRDefault="00072BE9" w:rsidP="00B02DE3">
            <w:pPr>
              <w:pStyle w:val="51Abs"/>
            </w:pPr>
            <w:r w:rsidRPr="00CE7628">
              <w:t>(6) ...</w:t>
            </w:r>
          </w:p>
        </w:tc>
      </w:tr>
      <w:tr w:rsidR="00F673FC" w:rsidRPr="00CE7628" w14:paraId="11A3B626" w14:textId="77777777">
        <w:trPr>
          <w:jc w:val="center"/>
        </w:trPr>
        <w:tc>
          <w:tcPr>
            <w:tcW w:w="6718" w:type="dxa"/>
            <w:shd w:val="clear" w:color="auto" w:fill="auto"/>
          </w:tcPr>
          <w:p w14:paraId="6BBDF00F" w14:textId="77777777" w:rsidR="00072BE9" w:rsidRPr="00CE7628" w:rsidRDefault="00072BE9" w:rsidP="00B02DE3">
            <w:pPr>
              <w:pStyle w:val="45UeberschrPara"/>
            </w:pPr>
            <w:r w:rsidRPr="00CE7628">
              <w:t>Wirkungsdimensionen</w:t>
            </w:r>
          </w:p>
        </w:tc>
        <w:tc>
          <w:tcPr>
            <w:tcW w:w="6718" w:type="dxa"/>
          </w:tcPr>
          <w:p w14:paraId="70AF56D9" w14:textId="77777777" w:rsidR="00072BE9" w:rsidRPr="00CE7628" w:rsidRDefault="00072BE9" w:rsidP="00B02DE3">
            <w:pPr>
              <w:pStyle w:val="45UeberschrPara"/>
            </w:pPr>
            <w:r w:rsidRPr="00CE7628">
              <w:t>Wirkungsdimensionen</w:t>
            </w:r>
          </w:p>
        </w:tc>
      </w:tr>
      <w:tr w:rsidR="00F673FC" w:rsidRPr="00CE7628" w14:paraId="022A99CB" w14:textId="77777777">
        <w:trPr>
          <w:jc w:val="center"/>
        </w:trPr>
        <w:tc>
          <w:tcPr>
            <w:tcW w:w="6718" w:type="dxa"/>
            <w:shd w:val="clear" w:color="auto" w:fill="auto"/>
          </w:tcPr>
          <w:p w14:paraId="508F9842" w14:textId="77777777" w:rsidR="00072BE9" w:rsidRPr="00CE7628" w:rsidRDefault="00072BE9" w:rsidP="00B02DE3">
            <w:pPr>
              <w:pStyle w:val="51Abs"/>
            </w:pPr>
            <w:r w:rsidRPr="00C20EC4">
              <w:rPr>
                <w:rStyle w:val="991GldSymbol"/>
              </w:rPr>
              <w:t>§ 6.</w:t>
            </w:r>
            <w:r w:rsidRPr="00CE7628">
              <w:t xml:space="preserve"> (1) Die in </w:t>
            </w:r>
            <w:r w:rsidRPr="00C20EC4">
              <w:rPr>
                <w:rStyle w:val="993Fett"/>
              </w:rPr>
              <w:t>Anlage 1</w:t>
            </w:r>
            <w:r w:rsidRPr="00CE7628">
              <w:t xml:space="preserve"> näher ausgeführten Wirkungsdimensionen zu den in § 17 Abs. 1 BHG 2013 aufgezählten Auswirkungen sind:</w:t>
            </w:r>
          </w:p>
        </w:tc>
        <w:tc>
          <w:tcPr>
            <w:tcW w:w="6718" w:type="dxa"/>
          </w:tcPr>
          <w:p w14:paraId="2FD10E9E" w14:textId="77777777" w:rsidR="00072BE9" w:rsidRPr="00CE7628" w:rsidRDefault="00072BE9" w:rsidP="00B02DE3">
            <w:pPr>
              <w:pStyle w:val="51Abs"/>
            </w:pPr>
            <w:r w:rsidRPr="00C20EC4">
              <w:rPr>
                <w:rStyle w:val="991GldSymbol"/>
              </w:rPr>
              <w:t>§ 6.</w:t>
            </w:r>
            <w:r w:rsidRPr="00CE7628">
              <w:t xml:space="preserve"> (1) Die in </w:t>
            </w:r>
            <w:r w:rsidRPr="00C20EC4">
              <w:rPr>
                <w:rStyle w:val="993Fett"/>
              </w:rPr>
              <w:t>Anlage 1</w:t>
            </w:r>
            <w:r w:rsidRPr="00CE7628">
              <w:t xml:space="preserve"> näher ausgeführten Wirkungsdimensionen zu den in § 17 Abs. 1 BHG 2013 aufgezählten Auswirkungen sind:</w:t>
            </w:r>
          </w:p>
        </w:tc>
      </w:tr>
      <w:tr w:rsidR="00F673FC" w:rsidRPr="00CE7628" w14:paraId="096AA379" w14:textId="77777777">
        <w:trPr>
          <w:jc w:val="center"/>
        </w:trPr>
        <w:tc>
          <w:tcPr>
            <w:tcW w:w="6718" w:type="dxa"/>
            <w:shd w:val="clear" w:color="auto" w:fill="auto"/>
          </w:tcPr>
          <w:p w14:paraId="375AC4C8" w14:textId="77777777" w:rsidR="00072BE9" w:rsidRPr="00CE7628" w:rsidRDefault="00072BE9" w:rsidP="00B02DE3">
            <w:pPr>
              <w:pStyle w:val="52Aufzaehle1Ziffer"/>
            </w:pPr>
            <w:r w:rsidRPr="00CE7628">
              <w:tab/>
              <w:t>1.</w:t>
            </w:r>
            <w:r w:rsidRPr="00CE7628">
              <w:tab/>
              <w:t>Gesamtwirtschaft,</w:t>
            </w:r>
          </w:p>
        </w:tc>
        <w:tc>
          <w:tcPr>
            <w:tcW w:w="6718" w:type="dxa"/>
          </w:tcPr>
          <w:p w14:paraId="303C03CD" w14:textId="77777777" w:rsidR="00072BE9" w:rsidRPr="00CE7628" w:rsidRDefault="00072BE9" w:rsidP="00B02DE3">
            <w:pPr>
              <w:pStyle w:val="52Aufzaehle1Ziffer"/>
            </w:pPr>
            <w:r w:rsidRPr="00CE7628">
              <w:tab/>
              <w:t>1.</w:t>
            </w:r>
            <w:r w:rsidRPr="00CE7628">
              <w:tab/>
              <w:t>Gesamtwirtschaft,</w:t>
            </w:r>
          </w:p>
        </w:tc>
      </w:tr>
      <w:tr w:rsidR="00F673FC" w:rsidRPr="00CE7628" w14:paraId="25389A59" w14:textId="77777777">
        <w:trPr>
          <w:jc w:val="center"/>
        </w:trPr>
        <w:tc>
          <w:tcPr>
            <w:tcW w:w="6718" w:type="dxa"/>
            <w:shd w:val="clear" w:color="auto" w:fill="auto"/>
          </w:tcPr>
          <w:p w14:paraId="5B0DFDD2" w14:textId="77777777" w:rsidR="00072BE9" w:rsidRPr="00CE7628" w:rsidRDefault="00072BE9" w:rsidP="00B02DE3">
            <w:pPr>
              <w:pStyle w:val="52Aufzaehle1Ziffer"/>
            </w:pPr>
            <w:r w:rsidRPr="00CE7628">
              <w:tab/>
              <w:t>2.</w:t>
            </w:r>
            <w:r w:rsidRPr="00CE7628">
              <w:tab/>
              <w:t>Unternehmen,</w:t>
            </w:r>
          </w:p>
        </w:tc>
        <w:tc>
          <w:tcPr>
            <w:tcW w:w="6718" w:type="dxa"/>
          </w:tcPr>
          <w:p w14:paraId="42CF4937" w14:textId="77777777" w:rsidR="00072BE9" w:rsidRPr="00CE7628" w:rsidRDefault="00072BE9" w:rsidP="00B02DE3">
            <w:pPr>
              <w:pStyle w:val="52Aufzaehle1Ziffer"/>
            </w:pPr>
            <w:r w:rsidRPr="00CE7628">
              <w:tab/>
              <w:t>2.</w:t>
            </w:r>
            <w:r w:rsidRPr="00CE7628">
              <w:tab/>
              <w:t>Unternehmen,</w:t>
            </w:r>
          </w:p>
        </w:tc>
      </w:tr>
      <w:tr w:rsidR="00F673FC" w:rsidRPr="00CE7628" w14:paraId="770C0502" w14:textId="77777777">
        <w:trPr>
          <w:jc w:val="center"/>
        </w:trPr>
        <w:tc>
          <w:tcPr>
            <w:tcW w:w="6718" w:type="dxa"/>
            <w:shd w:val="clear" w:color="auto" w:fill="auto"/>
          </w:tcPr>
          <w:p w14:paraId="07861A3C" w14:textId="77777777" w:rsidR="00072BE9" w:rsidRPr="00CE7628" w:rsidRDefault="00072BE9" w:rsidP="00B02DE3">
            <w:pPr>
              <w:pStyle w:val="52Aufzaehle1Ziffer"/>
            </w:pPr>
            <w:r w:rsidRPr="00CE7628">
              <w:tab/>
              <w:t>3.</w:t>
            </w:r>
            <w:r w:rsidRPr="00CE7628">
              <w:tab/>
              <w:t>Umwelt,</w:t>
            </w:r>
          </w:p>
        </w:tc>
        <w:tc>
          <w:tcPr>
            <w:tcW w:w="6718" w:type="dxa"/>
          </w:tcPr>
          <w:p w14:paraId="3EA9115D" w14:textId="77777777" w:rsidR="00072BE9" w:rsidRPr="00CE7628" w:rsidRDefault="00072BE9" w:rsidP="00B02DE3">
            <w:pPr>
              <w:pStyle w:val="52Aufzaehle1Ziffer"/>
            </w:pPr>
            <w:r w:rsidRPr="00CE7628">
              <w:tab/>
              <w:t>3.</w:t>
            </w:r>
            <w:r w:rsidRPr="00CE7628">
              <w:tab/>
              <w:t>Umwelt,</w:t>
            </w:r>
          </w:p>
        </w:tc>
      </w:tr>
      <w:tr w:rsidR="00F673FC" w:rsidRPr="00CE7628" w14:paraId="4137F366" w14:textId="77777777">
        <w:trPr>
          <w:jc w:val="center"/>
        </w:trPr>
        <w:tc>
          <w:tcPr>
            <w:tcW w:w="6718" w:type="dxa"/>
            <w:shd w:val="clear" w:color="auto" w:fill="auto"/>
          </w:tcPr>
          <w:p w14:paraId="232910F8" w14:textId="77777777" w:rsidR="00072BE9" w:rsidRPr="00CE7628" w:rsidRDefault="00072BE9" w:rsidP="00B02DE3">
            <w:pPr>
              <w:pStyle w:val="52Aufzaehle1Ziffer"/>
            </w:pPr>
            <w:r w:rsidRPr="00CE7628">
              <w:tab/>
              <w:t>4.</w:t>
            </w:r>
            <w:r w:rsidRPr="00CE7628">
              <w:tab/>
              <w:t>Konsumentenschutzpolitik,</w:t>
            </w:r>
          </w:p>
        </w:tc>
        <w:tc>
          <w:tcPr>
            <w:tcW w:w="6718" w:type="dxa"/>
          </w:tcPr>
          <w:p w14:paraId="797CBBA7" w14:textId="77777777" w:rsidR="00072BE9" w:rsidRPr="00CE7628" w:rsidRDefault="00072BE9" w:rsidP="00B02DE3">
            <w:pPr>
              <w:pStyle w:val="52Aufzaehle1Ziffer"/>
            </w:pPr>
            <w:r w:rsidRPr="00CE7628">
              <w:tab/>
              <w:t>4.</w:t>
            </w:r>
            <w:r w:rsidRPr="00CE7628">
              <w:tab/>
              <w:t>Konsumentenschutzpolitik,</w:t>
            </w:r>
          </w:p>
        </w:tc>
      </w:tr>
      <w:tr w:rsidR="00F673FC" w:rsidRPr="00CE7628" w14:paraId="5EDEBE0B" w14:textId="77777777">
        <w:trPr>
          <w:jc w:val="center"/>
        </w:trPr>
        <w:tc>
          <w:tcPr>
            <w:tcW w:w="6718" w:type="dxa"/>
            <w:shd w:val="clear" w:color="auto" w:fill="auto"/>
          </w:tcPr>
          <w:p w14:paraId="1A81621B" w14:textId="77777777" w:rsidR="00072BE9" w:rsidRPr="00CE7628" w:rsidRDefault="00072BE9" w:rsidP="00B02DE3">
            <w:pPr>
              <w:pStyle w:val="52Aufzaehle1Ziffer"/>
            </w:pPr>
            <w:r w:rsidRPr="00CE7628">
              <w:tab/>
              <w:t>5.</w:t>
            </w:r>
            <w:r w:rsidRPr="00CE7628">
              <w:tab/>
              <w:t>Verwaltungskosten für Bürgerinnen und Bürger und für Unternehmen,</w:t>
            </w:r>
          </w:p>
        </w:tc>
        <w:tc>
          <w:tcPr>
            <w:tcW w:w="6718" w:type="dxa"/>
          </w:tcPr>
          <w:p w14:paraId="709D554F" w14:textId="77777777" w:rsidR="00072BE9" w:rsidRPr="00CE7628" w:rsidRDefault="00072BE9" w:rsidP="00B02DE3">
            <w:pPr>
              <w:pStyle w:val="52Aufzaehle1Ziffer"/>
            </w:pPr>
            <w:r w:rsidRPr="00CE7628">
              <w:tab/>
              <w:t>5.</w:t>
            </w:r>
            <w:r w:rsidRPr="00CE7628">
              <w:tab/>
              <w:t>Verwaltungskosten für Bürgerinnen und Bürger und für Unternehmen,</w:t>
            </w:r>
          </w:p>
        </w:tc>
      </w:tr>
      <w:tr w:rsidR="00F673FC" w:rsidRPr="00CE7628" w14:paraId="145065A2" w14:textId="77777777">
        <w:trPr>
          <w:jc w:val="center"/>
        </w:trPr>
        <w:tc>
          <w:tcPr>
            <w:tcW w:w="6718" w:type="dxa"/>
            <w:shd w:val="clear" w:color="auto" w:fill="auto"/>
          </w:tcPr>
          <w:p w14:paraId="222DA010" w14:textId="77777777" w:rsidR="00072BE9" w:rsidRPr="00CE7628" w:rsidRDefault="00072BE9" w:rsidP="00B02DE3">
            <w:pPr>
              <w:pStyle w:val="52Aufzaehle1Ziffer"/>
            </w:pPr>
            <w:r w:rsidRPr="00CE7628">
              <w:tab/>
              <w:t>6.</w:t>
            </w:r>
            <w:r w:rsidRPr="00CE7628">
              <w:tab/>
              <w:t>Soziales,</w:t>
            </w:r>
          </w:p>
        </w:tc>
        <w:tc>
          <w:tcPr>
            <w:tcW w:w="6718" w:type="dxa"/>
          </w:tcPr>
          <w:p w14:paraId="4B624726" w14:textId="77777777" w:rsidR="00072BE9" w:rsidRPr="00CE7628" w:rsidRDefault="00072BE9" w:rsidP="00B02DE3">
            <w:pPr>
              <w:pStyle w:val="52Aufzaehle1Ziffer"/>
            </w:pPr>
            <w:r w:rsidRPr="00CE7628">
              <w:tab/>
              <w:t>6.</w:t>
            </w:r>
            <w:r w:rsidRPr="00CE7628">
              <w:tab/>
              <w:t>Soziales,</w:t>
            </w:r>
          </w:p>
        </w:tc>
      </w:tr>
      <w:tr w:rsidR="00F673FC" w:rsidRPr="00CE7628" w14:paraId="390D7D74" w14:textId="77777777">
        <w:trPr>
          <w:jc w:val="center"/>
        </w:trPr>
        <w:tc>
          <w:tcPr>
            <w:tcW w:w="6718" w:type="dxa"/>
            <w:shd w:val="clear" w:color="auto" w:fill="auto"/>
          </w:tcPr>
          <w:p w14:paraId="6B57AFBF" w14:textId="77777777" w:rsidR="00072BE9" w:rsidRPr="00CE7628" w:rsidRDefault="00072BE9" w:rsidP="00B02DE3">
            <w:pPr>
              <w:pStyle w:val="52Aufzaehle1Ziffer"/>
            </w:pPr>
            <w:r w:rsidRPr="00CE7628">
              <w:tab/>
              <w:t>7.</w:t>
            </w:r>
            <w:r w:rsidRPr="00CE7628">
              <w:tab/>
              <w:t>Kinder und Jugend,</w:t>
            </w:r>
          </w:p>
        </w:tc>
        <w:tc>
          <w:tcPr>
            <w:tcW w:w="6718" w:type="dxa"/>
          </w:tcPr>
          <w:p w14:paraId="1DFE1F8F" w14:textId="77777777" w:rsidR="00072BE9" w:rsidRPr="00CE7628" w:rsidRDefault="00072BE9" w:rsidP="00B02DE3">
            <w:pPr>
              <w:pStyle w:val="52Aufzaehle1Ziffer"/>
            </w:pPr>
            <w:r w:rsidRPr="00CE7628">
              <w:tab/>
              <w:t>7.</w:t>
            </w:r>
            <w:r w:rsidRPr="00CE7628">
              <w:tab/>
              <w:t>Kinder und Jugend,</w:t>
            </w:r>
          </w:p>
        </w:tc>
      </w:tr>
      <w:tr w:rsidR="00F673FC" w:rsidRPr="00CE7628" w14:paraId="194CFD75" w14:textId="77777777">
        <w:trPr>
          <w:jc w:val="center"/>
        </w:trPr>
        <w:tc>
          <w:tcPr>
            <w:tcW w:w="6718" w:type="dxa"/>
            <w:shd w:val="clear" w:color="auto" w:fill="auto"/>
          </w:tcPr>
          <w:p w14:paraId="55929013" w14:textId="77777777" w:rsidR="00072BE9" w:rsidRPr="00CE7628" w:rsidRDefault="00072BE9" w:rsidP="00B02DE3">
            <w:pPr>
              <w:pStyle w:val="52Aufzaehle1Ziffer"/>
            </w:pPr>
            <w:r w:rsidRPr="00CE7628">
              <w:tab/>
              <w:t>8.</w:t>
            </w:r>
            <w:r w:rsidRPr="00CE7628">
              <w:tab/>
              <w:t>Tatsächliche Gleichstellung von Frauen und Männern</w:t>
            </w:r>
            <w:r w:rsidRPr="00C20EC4" w:rsidDel="002F3BA4">
              <w:rPr>
                <w:i/>
                <w:highlight w:val="yellow"/>
              </w:rPr>
              <w:t>.</w:t>
            </w:r>
          </w:p>
        </w:tc>
        <w:tc>
          <w:tcPr>
            <w:tcW w:w="6718" w:type="dxa"/>
          </w:tcPr>
          <w:p w14:paraId="72AE06EF" w14:textId="77777777" w:rsidR="00072BE9" w:rsidRPr="00CE7628" w:rsidRDefault="00072BE9" w:rsidP="00B02DE3">
            <w:pPr>
              <w:pStyle w:val="52Aufzaehle1Ziffer"/>
            </w:pPr>
            <w:r w:rsidRPr="00CE7628">
              <w:tab/>
              <w:t>8.</w:t>
            </w:r>
            <w:r w:rsidRPr="00CE7628">
              <w:tab/>
              <w:t>Tatsächliche Gleichstellung von Frauen und Männern</w:t>
            </w:r>
            <w:r w:rsidRPr="00C20EC4">
              <w:rPr>
                <w:i/>
                <w:highlight w:val="yellow"/>
              </w:rPr>
              <w:t>,</w:t>
            </w:r>
          </w:p>
        </w:tc>
      </w:tr>
      <w:tr w:rsidR="00F673FC" w:rsidRPr="00CE7628" w14:paraId="19FAEE43" w14:textId="77777777">
        <w:trPr>
          <w:jc w:val="center"/>
        </w:trPr>
        <w:tc>
          <w:tcPr>
            <w:tcW w:w="6718" w:type="dxa"/>
            <w:shd w:val="clear" w:color="auto" w:fill="auto"/>
          </w:tcPr>
          <w:p w14:paraId="39A42415" w14:textId="4C941D89" w:rsidR="00072BE9" w:rsidRPr="00CE7628" w:rsidRDefault="00072BE9" w:rsidP="00B02DE3">
            <w:pPr>
              <w:pStyle w:val="58Schlussteile1Ziffer"/>
            </w:pPr>
          </w:p>
        </w:tc>
        <w:tc>
          <w:tcPr>
            <w:tcW w:w="6718" w:type="dxa"/>
          </w:tcPr>
          <w:p w14:paraId="69090468" w14:textId="0490B36D" w:rsidR="00072BE9" w:rsidRPr="00C20EC4" w:rsidRDefault="00072BE9" w:rsidP="00072BE9">
            <w:pPr>
              <w:pStyle w:val="52Aufzaehle1Ziffer"/>
              <w:rPr>
                <w:i/>
              </w:rPr>
            </w:pPr>
            <w:r w:rsidRPr="00CE7628">
              <w:tab/>
            </w:r>
            <w:r w:rsidRPr="00C20EC4">
              <w:rPr>
                <w:i/>
                <w:highlight w:val="yellow"/>
              </w:rPr>
              <w:t>9.</w:t>
            </w:r>
            <w:r w:rsidRPr="00CE7628">
              <w:tab/>
            </w:r>
            <w:r w:rsidRPr="00C20EC4">
              <w:rPr>
                <w:i/>
                <w:highlight w:val="yellow"/>
              </w:rPr>
              <w:t>Klima.</w:t>
            </w:r>
          </w:p>
        </w:tc>
      </w:tr>
      <w:tr w:rsidR="00F673FC" w:rsidRPr="00CE7628" w14:paraId="3E496280" w14:textId="77777777">
        <w:trPr>
          <w:jc w:val="center"/>
        </w:trPr>
        <w:tc>
          <w:tcPr>
            <w:tcW w:w="6718" w:type="dxa"/>
            <w:shd w:val="clear" w:color="auto" w:fill="auto"/>
          </w:tcPr>
          <w:p w14:paraId="4A934A12" w14:textId="7A6030C3" w:rsidR="00072BE9" w:rsidRPr="00CE7628" w:rsidRDefault="00072BE9" w:rsidP="00B02DE3">
            <w:pPr>
              <w:pStyle w:val="51Abs"/>
            </w:pPr>
            <w:r w:rsidRPr="00CE7628">
              <w:t xml:space="preserve">(2) </w:t>
            </w:r>
            <w:r w:rsidR="0065454B" w:rsidRPr="00CE7628">
              <w:t>...</w:t>
            </w:r>
          </w:p>
        </w:tc>
        <w:tc>
          <w:tcPr>
            <w:tcW w:w="6718" w:type="dxa"/>
          </w:tcPr>
          <w:p w14:paraId="0F8D6431" w14:textId="273E17D5" w:rsidR="00072BE9" w:rsidRPr="00CE7628" w:rsidRDefault="00072BE9" w:rsidP="00B02DE3">
            <w:pPr>
              <w:pStyle w:val="51Abs"/>
            </w:pPr>
            <w:r w:rsidRPr="00CE7628">
              <w:t xml:space="preserve">(2) </w:t>
            </w:r>
            <w:r w:rsidR="0065454B" w:rsidRPr="00CE7628">
              <w:t>...</w:t>
            </w:r>
          </w:p>
        </w:tc>
      </w:tr>
      <w:tr w:rsidR="00F673FC" w:rsidRPr="00CE7628" w14:paraId="496208B5" w14:textId="77777777">
        <w:trPr>
          <w:jc w:val="center"/>
        </w:trPr>
        <w:tc>
          <w:tcPr>
            <w:tcW w:w="6718" w:type="dxa"/>
            <w:shd w:val="clear" w:color="auto" w:fill="auto"/>
          </w:tcPr>
          <w:p w14:paraId="205492E8" w14:textId="77777777" w:rsidR="00072BE9" w:rsidRPr="00CE7628" w:rsidRDefault="00072BE9" w:rsidP="00B02DE3">
            <w:pPr>
              <w:pStyle w:val="45UeberschrPara"/>
            </w:pPr>
            <w:r w:rsidRPr="00CE7628">
              <w:t>Zeitpunkt der Durchführung</w:t>
            </w:r>
            <w:r w:rsidRPr="00CE7628">
              <w:br/>
              <w:t>bei Entwürfen für Rechtsvorschriften des Bundes und Begutachtungsverfahren</w:t>
            </w:r>
          </w:p>
        </w:tc>
        <w:tc>
          <w:tcPr>
            <w:tcW w:w="6718" w:type="dxa"/>
          </w:tcPr>
          <w:p w14:paraId="67948FEB" w14:textId="77777777" w:rsidR="00072BE9" w:rsidRPr="00CE7628" w:rsidRDefault="00072BE9" w:rsidP="00B02DE3">
            <w:pPr>
              <w:pStyle w:val="45UeberschrPara"/>
            </w:pPr>
            <w:r w:rsidRPr="00CE7628">
              <w:t>Zeitpunkt der Durchführung</w:t>
            </w:r>
            <w:r w:rsidRPr="00CE7628">
              <w:br/>
              <w:t>bei Entwürfen für Rechtsvorschriften des Bundes und Begutachtungsverfahren</w:t>
            </w:r>
          </w:p>
        </w:tc>
      </w:tr>
      <w:tr w:rsidR="00F673FC" w:rsidRPr="00CE7628" w14:paraId="1EC64CD3" w14:textId="77777777">
        <w:trPr>
          <w:jc w:val="center"/>
        </w:trPr>
        <w:tc>
          <w:tcPr>
            <w:tcW w:w="6718" w:type="dxa"/>
            <w:shd w:val="clear" w:color="auto" w:fill="auto"/>
          </w:tcPr>
          <w:p w14:paraId="50F4D587" w14:textId="6A137269" w:rsidR="00072BE9" w:rsidRPr="00CE7628" w:rsidRDefault="00072BE9" w:rsidP="00B02DE3">
            <w:pPr>
              <w:pStyle w:val="51Abs"/>
            </w:pPr>
            <w:r w:rsidRPr="00C20EC4">
              <w:rPr>
                <w:rStyle w:val="991GldSymbol"/>
              </w:rPr>
              <w:t>§ 9.</w:t>
            </w:r>
            <w:r w:rsidRPr="00CE7628">
              <w:t xml:space="preserve"> (1) </w:t>
            </w:r>
            <w:r w:rsidR="0065454B" w:rsidRPr="00CE7628">
              <w:t>...</w:t>
            </w:r>
          </w:p>
        </w:tc>
        <w:tc>
          <w:tcPr>
            <w:tcW w:w="6718" w:type="dxa"/>
          </w:tcPr>
          <w:p w14:paraId="5BB08AB6" w14:textId="66044E00" w:rsidR="00072BE9" w:rsidRPr="00CE7628" w:rsidRDefault="00072BE9" w:rsidP="00B02DE3">
            <w:pPr>
              <w:pStyle w:val="51Abs"/>
            </w:pPr>
            <w:r w:rsidRPr="00C20EC4">
              <w:rPr>
                <w:rStyle w:val="991GldSymbol"/>
              </w:rPr>
              <w:t>§ 9.</w:t>
            </w:r>
            <w:r w:rsidRPr="00CE7628">
              <w:t xml:space="preserve"> (1) </w:t>
            </w:r>
            <w:r w:rsidR="0065454B" w:rsidRPr="00CE7628">
              <w:t>...</w:t>
            </w:r>
          </w:p>
        </w:tc>
      </w:tr>
      <w:tr w:rsidR="00F673FC" w:rsidRPr="00CE7628" w14:paraId="0ABC5ACA" w14:textId="77777777">
        <w:trPr>
          <w:jc w:val="center"/>
        </w:trPr>
        <w:tc>
          <w:tcPr>
            <w:tcW w:w="6718" w:type="dxa"/>
            <w:shd w:val="clear" w:color="auto" w:fill="auto"/>
          </w:tcPr>
          <w:p w14:paraId="387DF2ED" w14:textId="77777777" w:rsidR="00072BE9" w:rsidRPr="00CE7628" w:rsidRDefault="00072BE9" w:rsidP="00B02DE3">
            <w:pPr>
              <w:pStyle w:val="51Abs"/>
            </w:pPr>
            <w:r w:rsidRPr="00CE7628">
              <w:lastRenderedPageBreak/>
              <w:t>(2) Wenn Daten für die wirkungsorientierte Folgenabschätzung von Regelungsvorhaben erst nach Einleitung des Begutachtungsverfahrens aktualisiert werden, ist die aktualisierte wirkungsorientierte Folgenabschätzung, soweit eine Einbringung in den Ministerrat stattzufinden hat, rechtzeitig vor der Einbringung dem Bundeskanzler (ressortübergreifende Wirkungscontrollingstelle) und der Bundesministerin für Finanzen zu übermitteln.</w:t>
            </w:r>
          </w:p>
        </w:tc>
        <w:tc>
          <w:tcPr>
            <w:tcW w:w="6718" w:type="dxa"/>
          </w:tcPr>
          <w:p w14:paraId="52DD3162" w14:textId="77777777" w:rsidR="00072BE9" w:rsidRPr="00CE7628" w:rsidRDefault="00072BE9" w:rsidP="00B02DE3">
            <w:pPr>
              <w:pStyle w:val="51Abs"/>
            </w:pPr>
            <w:r w:rsidRPr="00CE7628">
              <w:t xml:space="preserve">(2) Wenn Daten für die wirkungsorientierte Folgenabschätzung von Regelungsvorhaben erst nach Einleitung des Begutachtungsverfahrens aktualisiert werden, ist die aktualisierte wirkungsorientierte Folgenabschätzung, soweit eine Einbringung in den Ministerrat stattzufinden hat, rechtzeitig vor der Einbringung </w:t>
            </w:r>
            <w:r w:rsidRPr="00C20EC4">
              <w:rPr>
                <w:i/>
                <w:highlight w:val="yellow"/>
              </w:rPr>
              <w:t xml:space="preserve">der Bundeskanzlerin oder </w:t>
            </w:r>
            <w:r w:rsidRPr="00CE7628">
              <w:t>dem Bundeskanzler (ressortübergreifende Wirkungscontrollingstelle) und der Bundesministerin für Finanzen</w:t>
            </w:r>
            <w:r w:rsidRPr="00C20EC4">
              <w:rPr>
                <w:i/>
                <w:highlight w:val="yellow"/>
              </w:rPr>
              <w:t xml:space="preserve"> oder dem Bundesminister für Finanzen</w:t>
            </w:r>
            <w:r w:rsidRPr="00CE7628">
              <w:t xml:space="preserve"> zu übermitteln.</w:t>
            </w:r>
          </w:p>
        </w:tc>
      </w:tr>
      <w:tr w:rsidR="00F673FC" w:rsidRPr="00CE7628" w14:paraId="79D05FA4" w14:textId="77777777">
        <w:trPr>
          <w:jc w:val="center"/>
        </w:trPr>
        <w:tc>
          <w:tcPr>
            <w:tcW w:w="6718" w:type="dxa"/>
            <w:shd w:val="clear" w:color="auto" w:fill="auto"/>
          </w:tcPr>
          <w:p w14:paraId="76F3B738" w14:textId="52E7DB8A" w:rsidR="00072BE9" w:rsidRPr="00CE7628" w:rsidRDefault="00072BE9" w:rsidP="00B02DE3">
            <w:pPr>
              <w:pStyle w:val="51Abs"/>
            </w:pPr>
            <w:r w:rsidRPr="00CE7628">
              <w:t xml:space="preserve">(3) </w:t>
            </w:r>
            <w:r w:rsidR="0065454B" w:rsidRPr="00CE7628">
              <w:t>...</w:t>
            </w:r>
          </w:p>
        </w:tc>
        <w:tc>
          <w:tcPr>
            <w:tcW w:w="6718" w:type="dxa"/>
          </w:tcPr>
          <w:p w14:paraId="7EC8D640" w14:textId="1C54A6EA" w:rsidR="00072BE9" w:rsidRPr="00CE7628" w:rsidRDefault="00072BE9" w:rsidP="00B02DE3">
            <w:pPr>
              <w:pStyle w:val="51Abs"/>
            </w:pPr>
            <w:r w:rsidRPr="00CE7628">
              <w:t xml:space="preserve">(3) </w:t>
            </w:r>
            <w:r w:rsidR="0065454B" w:rsidRPr="00CE7628">
              <w:t>...</w:t>
            </w:r>
          </w:p>
        </w:tc>
      </w:tr>
      <w:tr w:rsidR="00F673FC" w:rsidRPr="00CE7628" w14:paraId="07716C35" w14:textId="77777777">
        <w:trPr>
          <w:jc w:val="center"/>
        </w:trPr>
        <w:tc>
          <w:tcPr>
            <w:tcW w:w="6718" w:type="dxa"/>
            <w:shd w:val="clear" w:color="auto" w:fill="auto"/>
          </w:tcPr>
          <w:p w14:paraId="49F2034C" w14:textId="77777777" w:rsidR="00072BE9" w:rsidRPr="00CE7628" w:rsidRDefault="00072BE9" w:rsidP="00B02DE3">
            <w:pPr>
              <w:pStyle w:val="51Abs"/>
            </w:pPr>
            <w:r w:rsidRPr="00CE7628">
              <w:t xml:space="preserve">(4) Wenn bei Verordnungen ein Begutachtungsverfahren bzw. eine Einbringung in den Ministerrat nicht vorgesehen ist, ist die wirkungsorientierte Folgenabschätzung im Rahmen der </w:t>
            </w:r>
            <w:proofErr w:type="spellStart"/>
            <w:r w:rsidRPr="00CE7628">
              <w:t>Einvernehmensherstellung</w:t>
            </w:r>
            <w:proofErr w:type="spellEnd"/>
            <w:r w:rsidRPr="00CE7628">
              <w:t xml:space="preserve"> gemäß § 16 Abs. 1 BHG 2013 der Bundesministerin für Finanzen sowie dem Bundeskanzler (ressortübergreifende Wirkungscontrollingstelle) zu übermitteln.</w:t>
            </w:r>
          </w:p>
        </w:tc>
        <w:tc>
          <w:tcPr>
            <w:tcW w:w="6718" w:type="dxa"/>
          </w:tcPr>
          <w:p w14:paraId="64756A07" w14:textId="77777777" w:rsidR="00072BE9" w:rsidRPr="00CE7628" w:rsidRDefault="00072BE9" w:rsidP="00B02DE3">
            <w:pPr>
              <w:pStyle w:val="51Abs"/>
            </w:pPr>
            <w:r w:rsidRPr="00CE7628">
              <w:t xml:space="preserve">(4) Wenn bei Verordnungen ein Begutachtungsverfahren bzw. eine Einbringung in den Ministerrat nicht vorgesehen ist, ist die wirkungsorientierte Folgenabschätzung im Rahmen der </w:t>
            </w:r>
            <w:proofErr w:type="spellStart"/>
            <w:r w:rsidRPr="00CE7628">
              <w:t>Einvernehmensherstellung</w:t>
            </w:r>
            <w:proofErr w:type="spellEnd"/>
            <w:r w:rsidRPr="00CE7628">
              <w:t xml:space="preserve"> gemäß § 16 Abs. 1 BHG 2013 der Bundesministerin für Finanzen </w:t>
            </w:r>
            <w:r w:rsidRPr="00C20EC4">
              <w:rPr>
                <w:i/>
                <w:highlight w:val="yellow"/>
              </w:rPr>
              <w:t xml:space="preserve">oder dem Bundesminister für Finanzen </w:t>
            </w:r>
            <w:r w:rsidRPr="00CE7628">
              <w:t xml:space="preserve">sowie </w:t>
            </w:r>
            <w:r w:rsidRPr="00C20EC4">
              <w:rPr>
                <w:i/>
                <w:highlight w:val="yellow"/>
              </w:rPr>
              <w:t xml:space="preserve">der Bundeskanzlerin oder </w:t>
            </w:r>
            <w:r w:rsidRPr="00CE7628">
              <w:t>dem Bundeskanzler (ressortübergreifende Wirkungscontrollingstelle) zu übermitteln.</w:t>
            </w:r>
          </w:p>
        </w:tc>
      </w:tr>
      <w:tr w:rsidR="00F673FC" w:rsidRPr="00CE7628" w14:paraId="5DEACFDB" w14:textId="77777777">
        <w:trPr>
          <w:jc w:val="center"/>
        </w:trPr>
        <w:tc>
          <w:tcPr>
            <w:tcW w:w="6718" w:type="dxa"/>
            <w:shd w:val="clear" w:color="auto" w:fill="auto"/>
          </w:tcPr>
          <w:p w14:paraId="2550E2AE" w14:textId="77777777" w:rsidR="00072BE9" w:rsidRPr="00CE7628" w:rsidRDefault="00072BE9" w:rsidP="00B02DE3">
            <w:pPr>
              <w:pStyle w:val="51Abs"/>
            </w:pPr>
            <w:r w:rsidRPr="00CE7628">
              <w:t xml:space="preserve">(5) Für die Qualitätssicherung der wirkungsorientierten Folgenabschätzung gilt § 5 Abs. 1 Z 1 der Wirkungscontrollingverordnung, BGBl. II Nr. 245/2011 bzw. hinsichtlich der finanziellen Auswirkungen </w:t>
            </w:r>
            <w:r w:rsidRPr="00C20EC4" w:rsidDel="00257366">
              <w:rPr>
                <w:i/>
                <w:highlight w:val="yellow"/>
              </w:rPr>
              <w:t>§</w:t>
            </w:r>
            <w:r w:rsidRPr="00CE7628">
              <w:t xml:space="preserve"> § 11 Abs. 2 WFA-</w:t>
            </w:r>
            <w:proofErr w:type="spellStart"/>
            <w:r w:rsidRPr="00CE7628">
              <w:t>FinAV</w:t>
            </w:r>
            <w:proofErr w:type="spellEnd"/>
            <w:r w:rsidRPr="00CE7628">
              <w:t>.</w:t>
            </w:r>
          </w:p>
        </w:tc>
        <w:tc>
          <w:tcPr>
            <w:tcW w:w="6718" w:type="dxa"/>
          </w:tcPr>
          <w:p w14:paraId="2B14F43F" w14:textId="6C9D151F" w:rsidR="00072BE9" w:rsidRPr="00CE7628" w:rsidRDefault="00072BE9" w:rsidP="00B02DE3">
            <w:pPr>
              <w:pStyle w:val="51Abs"/>
            </w:pPr>
            <w:r w:rsidRPr="00CE7628">
              <w:t xml:space="preserve">(5) Für die Qualitätssicherung der wirkungsorientierten Folgenabschätzung gilt § 5 Abs. 1 Z 1 der Wirkungscontrollingverordnung, BGBl. II Nr. 245/2011 bzw. hinsichtlich der finanziellen </w:t>
            </w:r>
            <w:r w:rsidR="0037127C" w:rsidRPr="00CE7628">
              <w:t>Auswirkungen §</w:t>
            </w:r>
            <w:r w:rsidRPr="00CE7628">
              <w:t> 11 Abs. 2 WFA-</w:t>
            </w:r>
            <w:proofErr w:type="spellStart"/>
            <w:r w:rsidRPr="00CE7628">
              <w:t>FinAV</w:t>
            </w:r>
            <w:proofErr w:type="spellEnd"/>
            <w:r w:rsidRPr="00CE7628">
              <w:t>.</w:t>
            </w:r>
          </w:p>
        </w:tc>
      </w:tr>
      <w:tr w:rsidR="00F673FC" w:rsidRPr="00CE7628" w14:paraId="62C221B1" w14:textId="77777777">
        <w:trPr>
          <w:jc w:val="center"/>
        </w:trPr>
        <w:tc>
          <w:tcPr>
            <w:tcW w:w="6718" w:type="dxa"/>
            <w:shd w:val="clear" w:color="auto" w:fill="auto"/>
          </w:tcPr>
          <w:p w14:paraId="1434DC87" w14:textId="77777777" w:rsidR="00072BE9" w:rsidRPr="00CE7628" w:rsidRDefault="00072BE9" w:rsidP="00B02DE3">
            <w:pPr>
              <w:pStyle w:val="41UeberschrG1"/>
            </w:pPr>
            <w:r w:rsidRPr="00CE7628">
              <w:t>3. Abschnitt</w:t>
            </w:r>
          </w:p>
        </w:tc>
        <w:tc>
          <w:tcPr>
            <w:tcW w:w="6718" w:type="dxa"/>
          </w:tcPr>
          <w:p w14:paraId="4AFCE3F6" w14:textId="77777777" w:rsidR="00072BE9" w:rsidRPr="00CE7628" w:rsidRDefault="00072BE9" w:rsidP="00B02DE3">
            <w:pPr>
              <w:pStyle w:val="41UeberschrG1"/>
            </w:pPr>
            <w:r w:rsidRPr="00CE7628">
              <w:t>3. Abschnitt</w:t>
            </w:r>
          </w:p>
        </w:tc>
      </w:tr>
      <w:tr w:rsidR="00F673FC" w:rsidRPr="00CE7628" w14:paraId="62F838C6" w14:textId="77777777">
        <w:trPr>
          <w:jc w:val="center"/>
        </w:trPr>
        <w:tc>
          <w:tcPr>
            <w:tcW w:w="6718" w:type="dxa"/>
            <w:shd w:val="clear" w:color="auto" w:fill="auto"/>
          </w:tcPr>
          <w:p w14:paraId="4C936E86" w14:textId="77777777" w:rsidR="00072BE9" w:rsidRPr="00CE7628" w:rsidRDefault="00072BE9" w:rsidP="00B02DE3">
            <w:pPr>
              <w:pStyle w:val="43UeberschrG2"/>
            </w:pPr>
            <w:r w:rsidRPr="00CE7628">
              <w:t>Vereinfachte wirkungsorientierte Folgenabschätzung</w:t>
            </w:r>
          </w:p>
        </w:tc>
        <w:tc>
          <w:tcPr>
            <w:tcW w:w="6718" w:type="dxa"/>
          </w:tcPr>
          <w:p w14:paraId="4F03E1BF" w14:textId="77777777" w:rsidR="00072BE9" w:rsidRPr="00CE7628" w:rsidRDefault="00072BE9" w:rsidP="00B02DE3">
            <w:pPr>
              <w:pStyle w:val="43UeberschrG2"/>
            </w:pPr>
            <w:r w:rsidRPr="00CE7628">
              <w:t>Vereinfachte wirkungsorientierte Folgenabschätzung</w:t>
            </w:r>
          </w:p>
        </w:tc>
      </w:tr>
      <w:tr w:rsidR="00F673FC" w:rsidRPr="00CE7628" w14:paraId="095441A1" w14:textId="77777777">
        <w:trPr>
          <w:jc w:val="center"/>
        </w:trPr>
        <w:tc>
          <w:tcPr>
            <w:tcW w:w="6718" w:type="dxa"/>
            <w:shd w:val="clear" w:color="auto" w:fill="auto"/>
          </w:tcPr>
          <w:p w14:paraId="67A6DC58" w14:textId="77777777" w:rsidR="00072BE9" w:rsidRPr="00CE7628" w:rsidRDefault="00072BE9" w:rsidP="00B02DE3">
            <w:pPr>
              <w:pStyle w:val="45UeberschrPara"/>
            </w:pPr>
            <w:r w:rsidRPr="00CE7628">
              <w:t>Voraussetzungen der vereinfachten wirkungsorientierten Folgenabschätzung</w:t>
            </w:r>
          </w:p>
        </w:tc>
        <w:tc>
          <w:tcPr>
            <w:tcW w:w="6718" w:type="dxa"/>
          </w:tcPr>
          <w:p w14:paraId="076002B3" w14:textId="77777777" w:rsidR="00072BE9" w:rsidRPr="00CE7628" w:rsidRDefault="00072BE9" w:rsidP="00B02DE3">
            <w:pPr>
              <w:pStyle w:val="45UeberschrPara"/>
            </w:pPr>
            <w:r w:rsidRPr="00CE7628">
              <w:t>Voraussetzungen der vereinfachten wirkungsorientierten Folgenabschätzung</w:t>
            </w:r>
          </w:p>
        </w:tc>
      </w:tr>
      <w:tr w:rsidR="00F673FC" w:rsidRPr="00CE7628" w14:paraId="3F02F92A" w14:textId="77777777">
        <w:trPr>
          <w:jc w:val="center"/>
        </w:trPr>
        <w:tc>
          <w:tcPr>
            <w:tcW w:w="6718" w:type="dxa"/>
            <w:shd w:val="clear" w:color="auto" w:fill="auto"/>
          </w:tcPr>
          <w:p w14:paraId="00668499" w14:textId="7CC99C65" w:rsidR="00072BE9" w:rsidRPr="00CE7628" w:rsidRDefault="00072BE9" w:rsidP="00B02DE3">
            <w:pPr>
              <w:pStyle w:val="51Abs"/>
            </w:pPr>
            <w:r w:rsidRPr="00C20EC4">
              <w:rPr>
                <w:rStyle w:val="991GldSymbol"/>
              </w:rPr>
              <w:t>§ 10a.</w:t>
            </w:r>
            <w:r w:rsidRPr="00CE7628">
              <w:t xml:space="preserve"> (1) </w:t>
            </w:r>
            <w:r w:rsidR="0065454B" w:rsidRPr="00CE7628">
              <w:t>...</w:t>
            </w:r>
          </w:p>
        </w:tc>
        <w:tc>
          <w:tcPr>
            <w:tcW w:w="6718" w:type="dxa"/>
          </w:tcPr>
          <w:p w14:paraId="77F9A384" w14:textId="3F575444" w:rsidR="00072BE9" w:rsidRPr="00CE7628" w:rsidRDefault="00072BE9" w:rsidP="00B02DE3">
            <w:pPr>
              <w:pStyle w:val="51Abs"/>
            </w:pPr>
            <w:r w:rsidRPr="00C20EC4">
              <w:rPr>
                <w:rStyle w:val="991GldSymbol"/>
              </w:rPr>
              <w:t>§ 10a.</w:t>
            </w:r>
            <w:r w:rsidRPr="00CE7628">
              <w:t xml:space="preserve"> (1) </w:t>
            </w:r>
            <w:r w:rsidR="0065454B" w:rsidRPr="00CE7628">
              <w:t>...</w:t>
            </w:r>
          </w:p>
        </w:tc>
      </w:tr>
      <w:tr w:rsidR="00F673FC" w:rsidRPr="00CE7628" w14:paraId="576B7825" w14:textId="77777777">
        <w:trPr>
          <w:jc w:val="center"/>
        </w:trPr>
        <w:tc>
          <w:tcPr>
            <w:tcW w:w="6718" w:type="dxa"/>
            <w:shd w:val="clear" w:color="auto" w:fill="auto"/>
          </w:tcPr>
          <w:p w14:paraId="69BA9FB5" w14:textId="74E346A8" w:rsidR="00072BE9" w:rsidRPr="00CE7628" w:rsidRDefault="00072BE9" w:rsidP="00B02DE3">
            <w:pPr>
              <w:pStyle w:val="52Aufzaehle1Ziffer"/>
            </w:pPr>
            <w:r w:rsidRPr="00CE7628">
              <w:tab/>
              <w:t>2.</w:t>
            </w:r>
            <w:r w:rsidRPr="00CE7628">
              <w:tab/>
              <w:t xml:space="preserve">keine finanziellen Auswirkungen auslöst, die </w:t>
            </w:r>
            <w:proofErr w:type="spellStart"/>
            <w:r w:rsidRPr="00CE7628">
              <w:t>unsaldiert</w:t>
            </w:r>
            <w:proofErr w:type="spellEnd"/>
            <w:r w:rsidRPr="00CE7628">
              <w:t xml:space="preserve"> die Betragsgrenze von </w:t>
            </w:r>
            <w:r w:rsidRPr="00C20EC4">
              <w:rPr>
                <w:i/>
                <w:highlight w:val="yellow"/>
              </w:rPr>
              <w:t>2</w:t>
            </w:r>
            <w:r w:rsidRPr="00CE7628">
              <w:t xml:space="preserve">0 Millionen Euro </w:t>
            </w:r>
            <w:r w:rsidRPr="00C20EC4" w:rsidDel="002B6A2D">
              <w:rPr>
                <w:i/>
                <w:highlight w:val="yellow"/>
              </w:rPr>
              <w:t xml:space="preserve">an </w:t>
            </w:r>
            <w:r w:rsidRPr="00CE7628">
              <w:t xml:space="preserve">Aufwendungen, Minderaufwendungen, Anschaffungs- </w:t>
            </w:r>
            <w:r w:rsidRPr="00C20EC4" w:rsidDel="00DE2CF3">
              <w:rPr>
                <w:i/>
                <w:highlight w:val="yellow"/>
              </w:rPr>
              <w:t>oder</w:t>
            </w:r>
            <w:r w:rsidRPr="00CE7628">
              <w:t xml:space="preserve"> Herstellungskosten von Investitionen, Erträgen </w:t>
            </w:r>
            <w:r w:rsidRPr="00C20EC4" w:rsidDel="00DE2CF3">
              <w:rPr>
                <w:i/>
                <w:highlight w:val="yellow"/>
              </w:rPr>
              <w:t>oder</w:t>
            </w:r>
            <w:r w:rsidRPr="00CE7628">
              <w:t xml:space="preserve"> Mindererträgen überschreiten und es keine langfristigen finanziellen Auswirkungen gemäß § 9 WFA-</w:t>
            </w:r>
            <w:proofErr w:type="spellStart"/>
            <w:r w:rsidRPr="00CE7628">
              <w:t>FinAV</w:t>
            </w:r>
            <w:proofErr w:type="spellEnd"/>
            <w:r w:rsidRPr="00CE7628">
              <w:t xml:space="preserve"> zur Folge hat; die Betragsgrenze ist bei Regelungsvorhaben auf den Zeitraum des laufenden Finanzjahrs und der nächsten vier Finanzjahre anzuwenden, bei sonstigen Vorhaben auf die Gesamtlaufzeit des Vorhabens, und</w:t>
            </w:r>
          </w:p>
        </w:tc>
        <w:tc>
          <w:tcPr>
            <w:tcW w:w="6718" w:type="dxa"/>
          </w:tcPr>
          <w:p w14:paraId="378DD685" w14:textId="205D27BD" w:rsidR="00072BE9" w:rsidRPr="00CE7628" w:rsidRDefault="00072BE9" w:rsidP="00B02DE3">
            <w:pPr>
              <w:pStyle w:val="52Aufzaehle1Ziffer"/>
            </w:pPr>
            <w:r w:rsidRPr="00CE7628">
              <w:tab/>
              <w:t>2.</w:t>
            </w:r>
            <w:r w:rsidRPr="00CE7628">
              <w:tab/>
              <w:t xml:space="preserve">keine finanziellen Auswirkungen auslöst, die </w:t>
            </w:r>
            <w:proofErr w:type="spellStart"/>
            <w:r w:rsidRPr="00CE7628">
              <w:t>unsaldiert</w:t>
            </w:r>
            <w:proofErr w:type="spellEnd"/>
            <w:r w:rsidRPr="00CE7628">
              <w:t xml:space="preserve"> die Betragsgrenze von </w:t>
            </w:r>
            <w:r w:rsidR="00E2651A" w:rsidRPr="00C20EC4">
              <w:rPr>
                <w:i/>
                <w:highlight w:val="yellow"/>
              </w:rPr>
              <w:t>5</w:t>
            </w:r>
            <w:r w:rsidRPr="00CE7628">
              <w:t xml:space="preserve">0 Millionen Euro </w:t>
            </w:r>
            <w:r w:rsidRPr="00C20EC4">
              <w:rPr>
                <w:i/>
                <w:highlight w:val="yellow"/>
              </w:rPr>
              <w:t xml:space="preserve">aller </w:t>
            </w:r>
            <w:r w:rsidRPr="00CE7628">
              <w:t xml:space="preserve">Aufwendungen, Minderaufwendungen, Anschaffungs- </w:t>
            </w:r>
            <w:r w:rsidRPr="00C20EC4">
              <w:rPr>
                <w:i/>
                <w:highlight w:val="yellow"/>
              </w:rPr>
              <w:t>und</w:t>
            </w:r>
            <w:r w:rsidRPr="00CE7628">
              <w:t xml:space="preserve"> Herstellungskosten von Investitionen, Erträgen </w:t>
            </w:r>
            <w:r w:rsidRPr="00C20EC4">
              <w:rPr>
                <w:i/>
                <w:highlight w:val="yellow"/>
              </w:rPr>
              <w:t>und</w:t>
            </w:r>
            <w:r w:rsidRPr="00CE7628">
              <w:t xml:space="preserve"> Mindererträgen </w:t>
            </w:r>
            <w:r w:rsidRPr="00C20EC4">
              <w:rPr>
                <w:i/>
                <w:highlight w:val="yellow"/>
              </w:rPr>
              <w:t xml:space="preserve">zusammengerechnet </w:t>
            </w:r>
            <w:r w:rsidRPr="00CE7628">
              <w:t>überschreiten und es keine langfristigen finanziellen Auswirkungen gemäß § 9 WFA-</w:t>
            </w:r>
            <w:proofErr w:type="spellStart"/>
            <w:r w:rsidRPr="00CE7628">
              <w:t>FinAV</w:t>
            </w:r>
            <w:proofErr w:type="spellEnd"/>
            <w:r w:rsidRPr="00CE7628">
              <w:t xml:space="preserve"> zur Folge hat; die Betragsgrenze ist bei Regelungsvorhaben auf den Zeitraum des laufenden Finanzjahrs und der nächsten vier Finanzjahre anzuwenden, bei sonstigen Vorhaben auf die Gesamtlaufzeit des Vorhabens, und</w:t>
            </w:r>
          </w:p>
        </w:tc>
      </w:tr>
      <w:tr w:rsidR="00F673FC" w:rsidRPr="00CE7628" w14:paraId="164F8478" w14:textId="77777777">
        <w:trPr>
          <w:jc w:val="center"/>
        </w:trPr>
        <w:tc>
          <w:tcPr>
            <w:tcW w:w="6718" w:type="dxa"/>
            <w:shd w:val="clear" w:color="auto" w:fill="auto"/>
          </w:tcPr>
          <w:p w14:paraId="50ECF663" w14:textId="1C6D4EF0" w:rsidR="00072BE9" w:rsidRPr="00CE7628" w:rsidRDefault="00072BE9" w:rsidP="00B02DE3">
            <w:pPr>
              <w:pStyle w:val="52Aufzaehle1Ziffer"/>
            </w:pPr>
            <w:r w:rsidRPr="00CE7628">
              <w:tab/>
              <w:t>3.</w:t>
            </w:r>
            <w:r w:rsidRPr="00CE7628">
              <w:tab/>
            </w:r>
            <w:r w:rsidR="0065454B" w:rsidRPr="00CE7628">
              <w:t>...</w:t>
            </w:r>
          </w:p>
        </w:tc>
        <w:tc>
          <w:tcPr>
            <w:tcW w:w="6718" w:type="dxa"/>
          </w:tcPr>
          <w:p w14:paraId="2DB510BA" w14:textId="3CCF7FE5" w:rsidR="00072BE9" w:rsidRPr="00CE7628" w:rsidRDefault="00072BE9" w:rsidP="00B02DE3">
            <w:pPr>
              <w:pStyle w:val="52Aufzaehle1Ziffer"/>
            </w:pPr>
            <w:r w:rsidRPr="00CE7628">
              <w:tab/>
              <w:t>3.</w:t>
            </w:r>
            <w:r w:rsidRPr="00CE7628">
              <w:tab/>
            </w:r>
            <w:r w:rsidR="0065454B" w:rsidRPr="00CE7628">
              <w:t>...</w:t>
            </w:r>
          </w:p>
        </w:tc>
      </w:tr>
      <w:tr w:rsidR="00F673FC" w:rsidRPr="00CE7628" w14:paraId="3CF34545" w14:textId="77777777">
        <w:trPr>
          <w:jc w:val="center"/>
        </w:trPr>
        <w:tc>
          <w:tcPr>
            <w:tcW w:w="6718" w:type="dxa"/>
            <w:shd w:val="clear" w:color="auto" w:fill="auto"/>
          </w:tcPr>
          <w:p w14:paraId="03999B5B" w14:textId="7054F36E" w:rsidR="00072BE9" w:rsidRPr="00CE7628" w:rsidRDefault="00072BE9" w:rsidP="00B02DE3">
            <w:pPr>
              <w:pStyle w:val="51Abs"/>
            </w:pPr>
            <w:r w:rsidRPr="00CE7628">
              <w:lastRenderedPageBreak/>
              <w:t xml:space="preserve">(2) </w:t>
            </w:r>
            <w:r w:rsidR="0065454B" w:rsidRPr="00CE7628">
              <w:t>bis (7) ...</w:t>
            </w:r>
          </w:p>
        </w:tc>
        <w:tc>
          <w:tcPr>
            <w:tcW w:w="6718" w:type="dxa"/>
          </w:tcPr>
          <w:p w14:paraId="36E9A888" w14:textId="2B408617" w:rsidR="00072BE9" w:rsidRPr="00CE7628" w:rsidRDefault="00072BE9" w:rsidP="00B02DE3">
            <w:pPr>
              <w:pStyle w:val="51Abs"/>
            </w:pPr>
            <w:r w:rsidRPr="00CE7628">
              <w:t xml:space="preserve">(2) </w:t>
            </w:r>
            <w:r w:rsidR="0065454B" w:rsidRPr="00CE7628">
              <w:t>bis (7) ...</w:t>
            </w:r>
          </w:p>
        </w:tc>
      </w:tr>
      <w:tr w:rsidR="00F673FC" w:rsidRPr="00CE7628" w14:paraId="1E747A6F" w14:textId="77777777">
        <w:trPr>
          <w:jc w:val="center"/>
        </w:trPr>
        <w:tc>
          <w:tcPr>
            <w:tcW w:w="6718" w:type="dxa"/>
            <w:shd w:val="clear" w:color="auto" w:fill="auto"/>
          </w:tcPr>
          <w:p w14:paraId="7975170D" w14:textId="77777777" w:rsidR="00072BE9" w:rsidRPr="00CE7628" w:rsidRDefault="00072BE9" w:rsidP="00B02DE3">
            <w:pPr>
              <w:pStyle w:val="41UeberschrG1"/>
            </w:pPr>
            <w:r w:rsidRPr="00CE7628">
              <w:t>6. Abschnitt</w:t>
            </w:r>
          </w:p>
        </w:tc>
        <w:tc>
          <w:tcPr>
            <w:tcW w:w="6718" w:type="dxa"/>
          </w:tcPr>
          <w:p w14:paraId="1C024742" w14:textId="77777777" w:rsidR="00072BE9" w:rsidRPr="00CE7628" w:rsidRDefault="00072BE9" w:rsidP="00B02DE3">
            <w:pPr>
              <w:pStyle w:val="41UeberschrG1"/>
            </w:pPr>
            <w:r w:rsidRPr="00CE7628">
              <w:t>6. Abschnitt</w:t>
            </w:r>
          </w:p>
        </w:tc>
      </w:tr>
      <w:tr w:rsidR="00F673FC" w:rsidRPr="00CE7628" w14:paraId="105E08D4" w14:textId="77777777">
        <w:trPr>
          <w:jc w:val="center"/>
        </w:trPr>
        <w:tc>
          <w:tcPr>
            <w:tcW w:w="6718" w:type="dxa"/>
            <w:shd w:val="clear" w:color="auto" w:fill="auto"/>
          </w:tcPr>
          <w:p w14:paraId="7589A46D" w14:textId="77777777" w:rsidR="00072BE9" w:rsidRPr="00CE7628" w:rsidRDefault="00072BE9" w:rsidP="00B02DE3">
            <w:pPr>
              <w:pStyle w:val="43UeberschrG2"/>
            </w:pPr>
            <w:r w:rsidRPr="00CE7628">
              <w:t>Schlussbestimmung</w:t>
            </w:r>
          </w:p>
        </w:tc>
        <w:tc>
          <w:tcPr>
            <w:tcW w:w="6718" w:type="dxa"/>
          </w:tcPr>
          <w:p w14:paraId="3C75DAF7" w14:textId="77777777" w:rsidR="00072BE9" w:rsidRPr="00CE7628" w:rsidRDefault="00072BE9" w:rsidP="00B02DE3">
            <w:pPr>
              <w:pStyle w:val="43UeberschrG2"/>
            </w:pPr>
            <w:r w:rsidRPr="00CE7628">
              <w:t>Schlussbestimmung</w:t>
            </w:r>
          </w:p>
        </w:tc>
      </w:tr>
      <w:tr w:rsidR="00F673FC" w:rsidRPr="00CE7628" w14:paraId="28AF6735" w14:textId="77777777">
        <w:trPr>
          <w:jc w:val="center"/>
        </w:trPr>
        <w:tc>
          <w:tcPr>
            <w:tcW w:w="6718" w:type="dxa"/>
            <w:shd w:val="clear" w:color="auto" w:fill="auto"/>
          </w:tcPr>
          <w:p w14:paraId="0285715B" w14:textId="77777777" w:rsidR="00072BE9" w:rsidRPr="00CE7628" w:rsidRDefault="00072BE9" w:rsidP="00B02DE3">
            <w:pPr>
              <w:pStyle w:val="45UeberschrPara"/>
            </w:pPr>
            <w:r w:rsidRPr="00CE7628">
              <w:t>Inkrafttreten</w:t>
            </w:r>
          </w:p>
        </w:tc>
        <w:tc>
          <w:tcPr>
            <w:tcW w:w="6718" w:type="dxa"/>
          </w:tcPr>
          <w:p w14:paraId="545A5659" w14:textId="77777777" w:rsidR="00072BE9" w:rsidRPr="00CE7628" w:rsidRDefault="00072BE9" w:rsidP="00B02DE3">
            <w:pPr>
              <w:pStyle w:val="45UeberschrPara"/>
            </w:pPr>
            <w:r w:rsidRPr="00CE7628">
              <w:t>Inkrafttreten</w:t>
            </w:r>
          </w:p>
        </w:tc>
      </w:tr>
      <w:tr w:rsidR="00F673FC" w:rsidRPr="00CE7628" w14:paraId="19A89C1D" w14:textId="77777777">
        <w:trPr>
          <w:jc w:val="center"/>
        </w:trPr>
        <w:tc>
          <w:tcPr>
            <w:tcW w:w="6718" w:type="dxa"/>
            <w:shd w:val="clear" w:color="auto" w:fill="auto"/>
          </w:tcPr>
          <w:p w14:paraId="6C1722AF" w14:textId="0E36E374" w:rsidR="00072BE9" w:rsidRPr="00CE7628" w:rsidRDefault="00072BE9" w:rsidP="00B02DE3">
            <w:pPr>
              <w:pStyle w:val="51Abs"/>
            </w:pPr>
            <w:r w:rsidRPr="00C20EC4">
              <w:rPr>
                <w:rStyle w:val="991GldSymbol"/>
              </w:rPr>
              <w:t>§ 14.</w:t>
            </w:r>
            <w:r w:rsidRPr="00CE7628">
              <w:t xml:space="preserve"> (1) </w:t>
            </w:r>
            <w:r w:rsidR="00980263" w:rsidRPr="00CE7628">
              <w:t>und (2) ...</w:t>
            </w:r>
          </w:p>
        </w:tc>
        <w:tc>
          <w:tcPr>
            <w:tcW w:w="6718" w:type="dxa"/>
          </w:tcPr>
          <w:p w14:paraId="4E9A89E3" w14:textId="507D61E3" w:rsidR="00072BE9" w:rsidRPr="00CE7628" w:rsidRDefault="00072BE9" w:rsidP="00B02DE3">
            <w:pPr>
              <w:pStyle w:val="51Abs"/>
            </w:pPr>
            <w:r w:rsidRPr="00C20EC4">
              <w:rPr>
                <w:rStyle w:val="991GldSymbol"/>
              </w:rPr>
              <w:t>§ 14.</w:t>
            </w:r>
            <w:r w:rsidRPr="00CE7628">
              <w:t xml:space="preserve"> (1) </w:t>
            </w:r>
            <w:r w:rsidR="00980263" w:rsidRPr="00CE7628">
              <w:t>und (2) ...</w:t>
            </w:r>
          </w:p>
        </w:tc>
      </w:tr>
      <w:tr w:rsidR="00F673FC" w:rsidRPr="00CE7628" w14:paraId="7B4B0620" w14:textId="77777777">
        <w:trPr>
          <w:jc w:val="center"/>
        </w:trPr>
        <w:tc>
          <w:tcPr>
            <w:tcW w:w="6718" w:type="dxa"/>
            <w:shd w:val="clear" w:color="auto" w:fill="auto"/>
          </w:tcPr>
          <w:p w14:paraId="51281FE6" w14:textId="77777777" w:rsidR="00072BE9" w:rsidRPr="00CE7628" w:rsidRDefault="00072BE9" w:rsidP="00B02DE3">
            <w:pPr>
              <w:pStyle w:val="23SatznachNovao"/>
            </w:pPr>
          </w:p>
        </w:tc>
        <w:tc>
          <w:tcPr>
            <w:tcW w:w="6718" w:type="dxa"/>
          </w:tcPr>
          <w:p w14:paraId="0B5C9EF6" w14:textId="67868D4B" w:rsidR="00072BE9" w:rsidRPr="00CE7628" w:rsidRDefault="00072BE9" w:rsidP="00B02DE3">
            <w:pPr>
              <w:pStyle w:val="51Abs"/>
            </w:pPr>
            <w:r w:rsidRPr="00C20EC4">
              <w:rPr>
                <w:i/>
                <w:highlight w:val="yellow"/>
              </w:rPr>
              <w:t>(3) In der Fassung der Verordnung BGBl. II Nr. xxx/202</w:t>
            </w:r>
            <w:r w:rsidR="005A4E5C">
              <w:rPr>
                <w:i/>
                <w:highlight w:val="yellow"/>
              </w:rPr>
              <w:t>6</w:t>
            </w:r>
            <w:r w:rsidRPr="00C20EC4">
              <w:rPr>
                <w:i/>
                <w:highlight w:val="yellow"/>
              </w:rPr>
              <w:t xml:space="preserve"> treten in Kraft:</w:t>
            </w:r>
          </w:p>
        </w:tc>
      </w:tr>
      <w:tr w:rsidR="00F673FC" w:rsidRPr="00CE7628" w14:paraId="045A76EE" w14:textId="77777777">
        <w:trPr>
          <w:jc w:val="center"/>
        </w:trPr>
        <w:tc>
          <w:tcPr>
            <w:tcW w:w="6718" w:type="dxa"/>
            <w:shd w:val="clear" w:color="auto" w:fill="auto"/>
          </w:tcPr>
          <w:p w14:paraId="0836F3C3" w14:textId="77777777" w:rsidR="00072BE9" w:rsidRPr="00CE7628" w:rsidRDefault="00072BE9" w:rsidP="00B02DE3">
            <w:pPr>
              <w:pStyle w:val="23SatznachNovao"/>
            </w:pPr>
          </w:p>
        </w:tc>
        <w:tc>
          <w:tcPr>
            <w:tcW w:w="6718" w:type="dxa"/>
          </w:tcPr>
          <w:p w14:paraId="3F323650" w14:textId="4E1A8FEB" w:rsidR="00072BE9" w:rsidRPr="00CE7628" w:rsidRDefault="00072BE9" w:rsidP="00B02DE3">
            <w:pPr>
              <w:pStyle w:val="52Aufzaehle1Ziffer"/>
            </w:pPr>
            <w:r w:rsidRPr="00CE7628">
              <w:tab/>
            </w:r>
            <w:r w:rsidRPr="00C20EC4">
              <w:rPr>
                <w:i/>
                <w:highlight w:val="yellow"/>
              </w:rPr>
              <w:t>1.</w:t>
            </w:r>
            <w:r w:rsidRPr="00CE7628">
              <w:tab/>
            </w:r>
            <w:r w:rsidRPr="00C20EC4">
              <w:rPr>
                <w:i/>
                <w:highlight w:val="yellow"/>
              </w:rPr>
              <w:t xml:space="preserve">§ 6 Abs. 1 Z 9 und </w:t>
            </w:r>
            <w:r w:rsidR="0076724C" w:rsidRPr="00C20EC4">
              <w:rPr>
                <w:i/>
                <w:highlight w:val="yellow"/>
              </w:rPr>
              <w:t xml:space="preserve">die </w:t>
            </w:r>
            <w:r w:rsidRPr="00C20EC4">
              <w:rPr>
                <w:i/>
                <w:highlight w:val="yellow"/>
                <w:lang w:val="de-DE"/>
              </w:rPr>
              <w:t>A</w:t>
            </w:r>
            <w:r w:rsidR="0076724C" w:rsidRPr="00C20EC4">
              <w:rPr>
                <w:i/>
                <w:highlight w:val="yellow"/>
                <w:lang w:val="de-DE"/>
              </w:rPr>
              <w:t>nlage</w:t>
            </w:r>
            <w:r w:rsidRPr="00C20EC4">
              <w:rPr>
                <w:i/>
                <w:highlight w:val="yellow"/>
                <w:lang w:val="de-DE"/>
              </w:rPr>
              <w:t> 1</w:t>
            </w:r>
            <w:r w:rsidR="0076724C" w:rsidRPr="00C20EC4">
              <w:rPr>
                <w:i/>
                <w:highlight w:val="yellow"/>
                <w:lang w:val="de-DE"/>
              </w:rPr>
              <w:t xml:space="preserve"> zu § 6 Abs. 1</w:t>
            </w:r>
            <w:r w:rsidRPr="00C20EC4">
              <w:rPr>
                <w:i/>
                <w:highlight w:val="yellow"/>
              </w:rPr>
              <w:t xml:space="preserve"> mit 1. Jänner 2026;</w:t>
            </w:r>
          </w:p>
        </w:tc>
      </w:tr>
      <w:tr w:rsidR="00F673FC" w:rsidRPr="00CE7628" w14:paraId="1EB77197" w14:textId="77777777">
        <w:trPr>
          <w:jc w:val="center"/>
        </w:trPr>
        <w:tc>
          <w:tcPr>
            <w:tcW w:w="6718" w:type="dxa"/>
            <w:shd w:val="clear" w:color="auto" w:fill="auto"/>
          </w:tcPr>
          <w:p w14:paraId="1D91301A" w14:textId="77777777" w:rsidR="00072BE9" w:rsidRPr="00CE7628" w:rsidRDefault="00072BE9" w:rsidP="00B02DE3">
            <w:pPr>
              <w:pStyle w:val="23SatznachNovao"/>
            </w:pPr>
          </w:p>
        </w:tc>
        <w:tc>
          <w:tcPr>
            <w:tcW w:w="6718" w:type="dxa"/>
          </w:tcPr>
          <w:p w14:paraId="65EF0C4A" w14:textId="6C1011FF" w:rsidR="00072BE9" w:rsidRPr="00CE7628" w:rsidRDefault="00072BE9" w:rsidP="00B02DE3">
            <w:pPr>
              <w:pStyle w:val="52Aufzaehle1Ziffer"/>
            </w:pPr>
            <w:r w:rsidRPr="00CE7628">
              <w:tab/>
            </w:r>
            <w:r w:rsidRPr="00C20EC4">
              <w:rPr>
                <w:i/>
                <w:highlight w:val="yellow"/>
              </w:rPr>
              <w:t>2.</w:t>
            </w:r>
            <w:r w:rsidRPr="00CE7628">
              <w:tab/>
            </w:r>
            <w:r w:rsidRPr="00C20EC4">
              <w:rPr>
                <w:i/>
                <w:highlight w:val="yellow"/>
              </w:rPr>
              <w:t>§ 5 Abs. 2a, § 5a Abs. 2a und 5, § 9 Abs. 2, 4 und 5 sowie § 10a Abs. 1 Z 2 mit dem der Kundmachung folgenden Tag.</w:t>
            </w:r>
          </w:p>
        </w:tc>
      </w:tr>
      <w:tr w:rsidR="00F673FC" w:rsidRPr="00CE7628" w14:paraId="62D7670C" w14:textId="77777777">
        <w:trPr>
          <w:jc w:val="center"/>
        </w:trPr>
        <w:tc>
          <w:tcPr>
            <w:tcW w:w="6718" w:type="dxa"/>
            <w:shd w:val="clear" w:color="auto" w:fill="auto"/>
          </w:tcPr>
          <w:p w14:paraId="7E8D673F" w14:textId="77777777" w:rsidR="00072BE9" w:rsidRPr="00CE7628" w:rsidRDefault="00072BE9" w:rsidP="00B02DE3">
            <w:pPr>
              <w:pStyle w:val="71Anlagenbez"/>
            </w:pPr>
            <w:r w:rsidRPr="00CE7628">
              <w:t>Anlage 1 zu § 6 Abs. 1</w:t>
            </w:r>
          </w:p>
        </w:tc>
        <w:tc>
          <w:tcPr>
            <w:tcW w:w="6718" w:type="dxa"/>
          </w:tcPr>
          <w:p w14:paraId="11BEE156" w14:textId="77777777" w:rsidR="00072BE9" w:rsidRPr="00CE7628" w:rsidRDefault="00072BE9" w:rsidP="00B02DE3">
            <w:pPr>
              <w:pStyle w:val="71Anlagenbez"/>
            </w:pPr>
            <w:r w:rsidRPr="00CE7628">
              <w:t xml:space="preserve">Anlage 1 </w:t>
            </w:r>
            <w:bookmarkStart w:id="0" w:name="_Hlk207281402"/>
            <w:r w:rsidRPr="00CE7628">
              <w:t>zu § 6 Abs. 1</w:t>
            </w:r>
            <w:bookmarkEnd w:id="0"/>
          </w:p>
        </w:tc>
      </w:tr>
      <w:tr w:rsidR="00F673FC" w:rsidRPr="00CE7628" w14:paraId="715A7294" w14:textId="77777777">
        <w:trPr>
          <w:jc w:val="center"/>
        </w:trPr>
        <w:tc>
          <w:tcPr>
            <w:tcW w:w="6718" w:type="dxa"/>
            <w:shd w:val="clear" w:color="auto" w:fill="auto"/>
          </w:tcPr>
          <w:p w14:paraId="7C992A25" w14:textId="77777777" w:rsidR="00072BE9" w:rsidRPr="00CE7628" w:rsidRDefault="00072BE9" w:rsidP="009D3D80">
            <w:pPr>
              <w:pStyle w:val="41UeberschrG1"/>
            </w:pPr>
            <w:r w:rsidRPr="00CE7628">
              <w:t>Wesentlichkeitskriterien zu Wirkungsdimensionen</w:t>
            </w:r>
          </w:p>
        </w:tc>
        <w:tc>
          <w:tcPr>
            <w:tcW w:w="6718" w:type="dxa"/>
          </w:tcPr>
          <w:p w14:paraId="1AF2D823" w14:textId="77777777" w:rsidR="00072BE9" w:rsidRPr="00CE7628" w:rsidRDefault="00072BE9" w:rsidP="009D3D80">
            <w:pPr>
              <w:pStyle w:val="41UeberschrG1"/>
            </w:pPr>
            <w:r w:rsidRPr="00CE7628">
              <w:t>Wesentlichkeitskriterien zu Wirkungsdimensionen</w:t>
            </w:r>
          </w:p>
        </w:tc>
      </w:tr>
      <w:tr w:rsidR="00F673FC" w:rsidRPr="00CE7628" w14:paraId="73B36D01" w14:textId="77777777">
        <w:trPr>
          <w:jc w:val="center"/>
        </w:trPr>
        <w:tc>
          <w:tcPr>
            <w:tcW w:w="6718" w:type="dxa"/>
            <w:shd w:val="clear" w:color="auto" w:fill="auto"/>
          </w:tcPr>
          <w:p w14:paraId="35EA9CFD" w14:textId="77777777" w:rsidR="00072BE9" w:rsidRPr="00CE7628" w:rsidRDefault="00072BE9" w:rsidP="00B02DE3">
            <w:pPr>
              <w:pStyle w:val="09Abstand"/>
            </w:pPr>
          </w:p>
        </w:tc>
        <w:tc>
          <w:tcPr>
            <w:tcW w:w="6718" w:type="dxa"/>
          </w:tcPr>
          <w:p w14:paraId="04956E41" w14:textId="77777777" w:rsidR="00072BE9" w:rsidRPr="00CE7628" w:rsidRDefault="00072BE9" w:rsidP="00B02DE3">
            <w:pPr>
              <w:pStyle w:val="09Abstand"/>
            </w:pPr>
          </w:p>
        </w:tc>
      </w:tr>
      <w:tr w:rsidR="00F673FC" w:rsidRPr="00CE7628" w14:paraId="51BCD6F0" w14:textId="77777777">
        <w:trPr>
          <w:jc w:val="center"/>
        </w:trPr>
        <w:tc>
          <w:tcPr>
            <w:tcW w:w="6718" w:type="dxa"/>
            <w:shd w:val="clear" w:color="auto" w:fill="auto"/>
          </w:tcPr>
          <w:p w14:paraId="4569C4D0" w14:textId="77777777" w:rsidR="00072BE9" w:rsidRPr="00CE7628" w:rsidRDefault="00072BE9" w:rsidP="00B02DE3">
            <w:pPr>
              <w:pStyle w:val="23SatznachNovao"/>
            </w:pPr>
            <w:r w:rsidRPr="00CE7628">
              <w:t>Als Wesentlichkeitskriterien zu Wirkungsdimensionen werden festgelegt:</w:t>
            </w:r>
          </w:p>
        </w:tc>
        <w:tc>
          <w:tcPr>
            <w:tcW w:w="6718" w:type="dxa"/>
          </w:tcPr>
          <w:p w14:paraId="05B02660" w14:textId="77777777" w:rsidR="00072BE9" w:rsidRPr="00CE7628" w:rsidRDefault="00072BE9" w:rsidP="00B02DE3">
            <w:pPr>
              <w:pStyle w:val="23SatznachNovao"/>
            </w:pPr>
            <w:r w:rsidRPr="00CE7628">
              <w:t>Als Wesentlichkeitskriterien zu Wirkungsdimensionen werden festgelegt:</w:t>
            </w:r>
          </w:p>
        </w:tc>
      </w:tr>
      <w:tr w:rsidR="00F673FC" w:rsidRPr="00CE7628" w14:paraId="2115ED11" w14:textId="77777777">
        <w:trPr>
          <w:jc w:val="center"/>
        </w:trPr>
        <w:tc>
          <w:tcPr>
            <w:tcW w:w="6718" w:type="dxa"/>
            <w:shd w:val="clear" w:color="auto" w:fill="auto"/>
          </w:tcPr>
          <w:p w14:paraId="548E9984" w14:textId="77777777" w:rsidR="00072BE9" w:rsidRPr="00CE7628" w:rsidRDefault="00072BE9" w:rsidP="00B02DE3">
            <w:pPr>
              <w:pStyle w:val="09Abstand"/>
            </w:pPr>
          </w:p>
        </w:tc>
        <w:tc>
          <w:tcPr>
            <w:tcW w:w="6718" w:type="dxa"/>
          </w:tcPr>
          <w:p w14:paraId="7DA43F1B" w14:textId="77777777" w:rsidR="00072BE9" w:rsidRPr="00CE7628" w:rsidRDefault="00072BE9" w:rsidP="00B02DE3">
            <w:pPr>
              <w:pStyle w:val="09Abstand"/>
            </w:pPr>
          </w:p>
        </w:tc>
      </w:tr>
      <w:tr w:rsidR="00F673FC" w:rsidRPr="00CE7628" w14:paraId="15A85632" w14:textId="77777777">
        <w:trPr>
          <w:jc w:val="center"/>
        </w:trPr>
        <w:tc>
          <w:tcPr>
            <w:tcW w:w="6718" w:type="dxa"/>
            <w:shd w:val="clear" w:color="auto" w:fill="auto"/>
          </w:tcPr>
          <w:tbl>
            <w:tblPr>
              <w:tblW w:w="6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2186"/>
              <w:gridCol w:w="3276"/>
            </w:tblGrid>
            <w:tr w:rsidR="00B02DE3" w:rsidRPr="00CE7628" w14:paraId="773D15C1" w14:textId="77777777" w:rsidTr="00D42EB4">
              <w:trPr>
                <w:cantSplit/>
                <w:trHeight w:val="284"/>
                <w:tblHeader/>
              </w:trPr>
              <w:tc>
                <w:tcPr>
                  <w:tcW w:w="1098" w:type="dxa"/>
                  <w:tcBorders>
                    <w:top w:val="dashSmallGap" w:sz="4" w:space="0" w:color="auto"/>
                    <w:left w:val="dashSmallGap" w:sz="4" w:space="0" w:color="auto"/>
                    <w:bottom w:val="dashSmallGap" w:sz="4" w:space="0" w:color="auto"/>
                    <w:right w:val="dashSmallGap" w:sz="4" w:space="0" w:color="auto"/>
                  </w:tcBorders>
                </w:tcPr>
                <w:p w14:paraId="61345B33" w14:textId="77777777" w:rsidR="00072BE9" w:rsidRPr="00CE7628" w:rsidRDefault="00072BE9" w:rsidP="00D54B8D">
                  <w:pPr>
                    <w:pStyle w:val="82ErlUeberschrL"/>
                  </w:pPr>
                  <w:bookmarkStart w:id="1" w:name="clError1" w:colFirst="1" w:colLast="1"/>
                  <w:r w:rsidRPr="00CE7628">
                    <w:lastRenderedPageBreak/>
                    <w:t>Wirkungs</w:t>
                  </w:r>
                  <w:r w:rsidRPr="00CE7628">
                    <w:softHyphen/>
                    <w:t>dimension</w:t>
                  </w: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309B8BF2" w14:textId="77777777" w:rsidR="00072BE9" w:rsidRPr="00CE7628" w:rsidRDefault="00072BE9" w:rsidP="00D54B8D">
                  <w:pPr>
                    <w:pStyle w:val="82ErlUeberschrL"/>
                  </w:pPr>
                  <w:r w:rsidRPr="00CE7628">
                    <w:t>Subdimension der</w:t>
                  </w:r>
                  <w:r w:rsidRPr="00CE7628">
                    <w:tab/>
                  </w:r>
                  <w:r w:rsidRPr="00CE7628">
                    <w:br/>
                    <w:t>Wirkungsdimension</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5A548347" w14:textId="77777777" w:rsidR="00072BE9" w:rsidRPr="00CE7628" w:rsidRDefault="00072BE9" w:rsidP="00D54B8D">
                  <w:pPr>
                    <w:pStyle w:val="82ErlUeberschrL"/>
                  </w:pPr>
                  <w:r w:rsidRPr="00CE7628">
                    <w:t>Wesentlichkeitskriterium</w:t>
                  </w:r>
                </w:p>
              </w:tc>
            </w:tr>
            <w:bookmarkEnd w:id="1"/>
            <w:tr w:rsidR="000102AF" w:rsidRPr="00CE7628" w14:paraId="1CD58C33" w14:textId="77777777" w:rsidTr="000102AF">
              <w:trPr>
                <w:cantSplit/>
                <w:trHeight w:val="182"/>
              </w:trPr>
              <w:tc>
                <w:tcPr>
                  <w:tcW w:w="1098" w:type="dxa"/>
                  <w:tcBorders>
                    <w:top w:val="dashSmallGap" w:sz="4" w:space="0" w:color="auto"/>
                    <w:left w:val="dashSmallGap" w:sz="4" w:space="0" w:color="auto"/>
                    <w:bottom w:val="nil"/>
                    <w:right w:val="dashSmallGap" w:sz="4" w:space="0" w:color="auto"/>
                  </w:tcBorders>
                  <w:tcMar>
                    <w:top w:w="57" w:type="dxa"/>
                    <w:left w:w="108" w:type="dxa"/>
                    <w:bottom w:w="57" w:type="dxa"/>
                    <w:right w:w="108" w:type="dxa"/>
                  </w:tcMar>
                </w:tcPr>
                <w:p w14:paraId="12DFDB11" w14:textId="61E16F8E" w:rsidR="000102AF" w:rsidRPr="00CE7628" w:rsidRDefault="000102AF" w:rsidP="000102AF">
                  <w:pPr>
                    <w:pStyle w:val="61TabText"/>
                  </w:pPr>
                  <w:r w:rsidRPr="00CE7628">
                    <w:t>…</w:t>
                  </w: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30E3CDD4" w14:textId="447CA132" w:rsidR="000102AF" w:rsidRPr="00CE7628" w:rsidRDefault="000102AF" w:rsidP="000102AF">
                  <w:pPr>
                    <w:pStyle w:val="61TabText"/>
                  </w:pPr>
                  <w:r w:rsidRPr="00CE7628">
                    <w:t>…</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2E5C0FC4" w14:textId="5F927DDC" w:rsidR="000102AF" w:rsidRPr="00CE7628" w:rsidRDefault="000102AF" w:rsidP="000102AF">
                  <w:pPr>
                    <w:pStyle w:val="61TabText"/>
                  </w:pPr>
                  <w:r w:rsidRPr="00CE7628">
                    <w:t>…</w:t>
                  </w:r>
                </w:p>
              </w:tc>
            </w:tr>
            <w:tr w:rsidR="00B02DE3" w:rsidRPr="00CE7628" w14:paraId="38305205" w14:textId="77777777" w:rsidTr="00D42EB4">
              <w:trPr>
                <w:cantSplit/>
                <w:trHeight w:val="284"/>
              </w:trPr>
              <w:tc>
                <w:tcPr>
                  <w:tcW w:w="1098" w:type="dxa"/>
                  <w:tcBorders>
                    <w:top w:val="dashSmallGap" w:sz="4" w:space="0" w:color="auto"/>
                    <w:left w:val="dashSmallGap" w:sz="4" w:space="0" w:color="auto"/>
                    <w:bottom w:val="nil"/>
                    <w:right w:val="dashSmallGap" w:sz="4" w:space="0" w:color="auto"/>
                  </w:tcBorders>
                  <w:tcMar>
                    <w:top w:w="57" w:type="dxa"/>
                    <w:left w:w="108" w:type="dxa"/>
                    <w:bottom w:w="57" w:type="dxa"/>
                    <w:right w:w="108" w:type="dxa"/>
                  </w:tcMar>
                  <w:hideMark/>
                </w:tcPr>
                <w:p w14:paraId="38B25210" w14:textId="77777777" w:rsidR="00072BE9" w:rsidRPr="00CE7628" w:rsidRDefault="00072BE9" w:rsidP="00D54B8D">
                  <w:pPr>
                    <w:pStyle w:val="83ErlText"/>
                  </w:pPr>
                  <w:r w:rsidRPr="00CE7628">
                    <w:t>Umwelt</w:t>
                  </w: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hideMark/>
                </w:tcPr>
                <w:p w14:paraId="2C03030F" w14:textId="77777777" w:rsidR="00072BE9" w:rsidRPr="00CE7628" w:rsidRDefault="00072BE9" w:rsidP="00D54B8D">
                  <w:pPr>
                    <w:pStyle w:val="83ErlText"/>
                  </w:pPr>
                  <w:r w:rsidRPr="00CE7628">
                    <w:t>Luft</w:t>
                  </w:r>
                  <w:r w:rsidRPr="00C20EC4" w:rsidDel="000112E4">
                    <w:rPr>
                      <w:i/>
                      <w:highlight w:val="yellow"/>
                    </w:rPr>
                    <w:t xml:space="preserve"> oder Klima</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hideMark/>
                </w:tcPr>
                <w:p w14:paraId="0A9928B9" w14:textId="77777777" w:rsidR="00072BE9" w:rsidRPr="00CE7628" w:rsidDel="00382838" w:rsidRDefault="00072BE9" w:rsidP="00D54B8D">
                  <w:pPr>
                    <w:pStyle w:val="85ErlAufzaehlg"/>
                  </w:pPr>
                  <w:r w:rsidRPr="00CE7628">
                    <w:t>–</w:t>
                  </w:r>
                  <w:r w:rsidRPr="00CE7628">
                    <w:tab/>
                  </w:r>
                  <w:r w:rsidRPr="00C20EC4" w:rsidDel="000112E4">
                    <w:rPr>
                      <w:i/>
                      <w:highlight w:val="yellow"/>
                    </w:rPr>
                    <w:t xml:space="preserve">Veränderung </w:t>
                  </w:r>
                  <w:r w:rsidRPr="00CE7628">
                    <w:t>der gesamtösterreichischen Emissionen der Feinstaubfraktion PM</w:t>
                  </w:r>
                  <w:r w:rsidRPr="00C20EC4">
                    <w:rPr>
                      <w:rStyle w:val="998Tief"/>
                    </w:rPr>
                    <w:t xml:space="preserve">10 </w:t>
                  </w:r>
                  <w:r w:rsidRPr="00CE7628">
                    <w:t>um mehr als 3,5 Tonnen</w:t>
                  </w:r>
                  <w:r w:rsidRPr="00C20EC4" w:rsidDel="000112E4">
                    <w:rPr>
                      <w:i/>
                      <w:highlight w:val="yellow"/>
                    </w:rPr>
                    <w:t xml:space="preserve"> pro</w:t>
                  </w:r>
                  <w:r w:rsidRPr="00CE7628">
                    <w:t xml:space="preserve"> Jahr oder von Stickstoffoxiden um mehr als 14 Tonnen</w:t>
                  </w:r>
                  <w:r w:rsidRPr="00C20EC4" w:rsidDel="00382838">
                    <w:rPr>
                      <w:i/>
                      <w:highlight w:val="yellow"/>
                    </w:rPr>
                    <w:t xml:space="preserve"> pro</w:t>
                  </w:r>
                  <w:r w:rsidRPr="00CE7628">
                    <w:t xml:space="preserve"> Jahr</w:t>
                  </w:r>
                  <w:r w:rsidRPr="00C20EC4" w:rsidDel="00382838">
                    <w:rPr>
                      <w:i/>
                      <w:highlight w:val="yellow"/>
                    </w:rPr>
                    <w:t xml:space="preserve"> oder</w:t>
                  </w:r>
                </w:p>
                <w:p w14:paraId="30BC059E" w14:textId="43463E91" w:rsidR="00072BE9" w:rsidRPr="00CE7628" w:rsidRDefault="00072BE9" w:rsidP="00D54B8D">
                  <w:pPr>
                    <w:pStyle w:val="85ErlAufzaehlg"/>
                  </w:pPr>
                  <w:r w:rsidRPr="00C20EC4" w:rsidDel="00382838">
                    <w:rPr>
                      <w:i/>
                      <w:highlight w:val="yellow"/>
                    </w:rPr>
                    <w:t>–</w:t>
                  </w:r>
                  <w:r w:rsidRPr="00CE7628" w:rsidDel="00382838">
                    <w:tab/>
                  </w:r>
                  <w:r w:rsidRPr="00C20EC4" w:rsidDel="00382838">
                    <w:rPr>
                      <w:i/>
                      <w:highlight w:val="yellow"/>
                    </w:rPr>
                    <w:t xml:space="preserve">Änderung der </w:t>
                  </w:r>
                  <w:proofErr w:type="spellStart"/>
                  <w:r w:rsidRPr="00C20EC4" w:rsidDel="00382838">
                    <w:rPr>
                      <w:i/>
                      <w:highlight w:val="yellow"/>
                    </w:rPr>
                    <w:t>Treibhausga</w:t>
                  </w:r>
                  <w:r w:rsidR="000C3915" w:rsidRPr="00C20EC4" w:rsidDel="00382838">
                    <w:rPr>
                      <w:i/>
                      <w:highlight w:val="yellow"/>
                    </w:rPr>
                    <w:t>em</w:t>
                  </w:r>
                  <w:r w:rsidRPr="00C20EC4" w:rsidDel="00382838">
                    <w:rPr>
                      <w:i/>
                      <w:highlight w:val="yellow"/>
                    </w:rPr>
                    <w:t>sissionen</w:t>
                  </w:r>
                  <w:proofErr w:type="spellEnd"/>
                  <w:r w:rsidRPr="00C20EC4" w:rsidDel="00382838">
                    <w:rPr>
                      <w:i/>
                      <w:highlight w:val="yellow"/>
                    </w:rPr>
                    <w:t xml:space="preserve"> um 10 000 Tonnen CO</w:t>
                  </w:r>
                  <w:r w:rsidRPr="00C20EC4" w:rsidDel="00382838">
                    <w:rPr>
                      <w:rStyle w:val="998Tief"/>
                      <w:highlight w:val="yellow"/>
                    </w:rPr>
                    <w:t>2</w:t>
                  </w:r>
                  <w:r w:rsidRPr="00C20EC4" w:rsidDel="00382838">
                    <w:rPr>
                      <w:i/>
                      <w:highlight w:val="yellow"/>
                    </w:rPr>
                    <w:t>-Äquivalent pro Jahr</w:t>
                  </w:r>
                </w:p>
              </w:tc>
            </w:tr>
            <w:tr w:rsidR="000102AF" w:rsidRPr="00CE7628" w14:paraId="30A8A216" w14:textId="77777777" w:rsidTr="00D42EB4">
              <w:trPr>
                <w:cantSplit/>
                <w:trHeight w:val="284"/>
              </w:trPr>
              <w:tc>
                <w:tcPr>
                  <w:tcW w:w="1098" w:type="dxa"/>
                  <w:tcBorders>
                    <w:top w:val="dashSmallGap" w:sz="4" w:space="0" w:color="auto"/>
                    <w:left w:val="dashSmallGap" w:sz="4" w:space="0" w:color="auto"/>
                    <w:bottom w:val="nil"/>
                    <w:right w:val="dashSmallGap" w:sz="4" w:space="0" w:color="auto"/>
                  </w:tcBorders>
                  <w:tcMar>
                    <w:top w:w="57" w:type="dxa"/>
                    <w:left w:w="108" w:type="dxa"/>
                    <w:bottom w:w="57" w:type="dxa"/>
                    <w:right w:w="108" w:type="dxa"/>
                  </w:tcMar>
                </w:tcPr>
                <w:p w14:paraId="6467C9E3" w14:textId="3E299B5C" w:rsidR="000102AF" w:rsidRPr="00CE7628" w:rsidRDefault="000102AF" w:rsidP="000102AF">
                  <w:pPr>
                    <w:pStyle w:val="61TabText"/>
                  </w:pP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7CB8E6BF" w14:textId="1EE95859" w:rsidR="000102AF" w:rsidRPr="00CE7628" w:rsidRDefault="000102AF" w:rsidP="000102AF">
                  <w:pPr>
                    <w:pStyle w:val="61TabText"/>
                  </w:pPr>
                  <w:r w:rsidRPr="00CE7628">
                    <w:t>…</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5C79330F" w14:textId="60C0BE54" w:rsidR="000102AF" w:rsidRPr="00CE7628" w:rsidRDefault="000102AF" w:rsidP="000102AF">
                  <w:pPr>
                    <w:pStyle w:val="61TabText"/>
                  </w:pPr>
                  <w:r w:rsidRPr="00CE7628">
                    <w:t>…</w:t>
                  </w:r>
                </w:p>
              </w:tc>
            </w:tr>
            <w:tr w:rsidR="00B02DE3" w:rsidRPr="00CE7628" w14:paraId="2DA6E7EE" w14:textId="77777777" w:rsidTr="00D42EB4">
              <w:trPr>
                <w:cantSplit/>
                <w:trHeight w:val="284"/>
              </w:trPr>
              <w:tc>
                <w:tcPr>
                  <w:tcW w:w="1098" w:type="dxa"/>
                  <w:tcBorders>
                    <w:top w:val="nil"/>
                    <w:left w:val="dashSmallGap" w:sz="4" w:space="0" w:color="auto"/>
                    <w:bottom w:val="nil"/>
                    <w:right w:val="dashSmallGap" w:sz="4" w:space="0" w:color="auto"/>
                  </w:tcBorders>
                  <w:tcMar>
                    <w:top w:w="57" w:type="dxa"/>
                    <w:left w:w="108" w:type="dxa"/>
                    <w:bottom w:w="57" w:type="dxa"/>
                    <w:right w:w="108" w:type="dxa"/>
                  </w:tcMar>
                </w:tcPr>
                <w:p w14:paraId="7C33E961" w14:textId="77777777" w:rsidR="00072BE9" w:rsidRPr="00CE7628" w:rsidRDefault="00072BE9" w:rsidP="00D54B8D">
                  <w:pPr>
                    <w:pStyle w:val="83ErlText"/>
                  </w:pP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6E8D2CCA" w14:textId="77777777" w:rsidR="00072BE9" w:rsidRPr="00CE7628" w:rsidRDefault="00072BE9" w:rsidP="00D54B8D">
                  <w:pPr>
                    <w:pStyle w:val="83ErlText"/>
                  </w:pPr>
                  <w:r w:rsidRPr="00CE7628">
                    <w:t>Ökosysteme, Tiere, Pflanzen oder Boden</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38FC39A5" w14:textId="77777777" w:rsidR="00072BE9" w:rsidRPr="00CE7628" w:rsidRDefault="00072BE9" w:rsidP="00D54B8D">
                  <w:pPr>
                    <w:pStyle w:val="85ErlAufzaehlg"/>
                  </w:pPr>
                  <w:r w:rsidRPr="00CE7628">
                    <w:t>–</w:t>
                  </w:r>
                  <w:r w:rsidRPr="00CE7628">
                    <w:tab/>
                    <w:t>Eingriffe in den Lebensraum im Hinblick auf die Verringerung des Hochwasserschutzes oder des Schutzes vor Muren und Lawinen, Veränderungen hinsichtlich der Produktion von schadstofffreien Lebensmitteln oder Eingriffe in Naturschutzgebiete oder</w:t>
                  </w:r>
                </w:p>
                <w:p w14:paraId="3F3C36F3" w14:textId="77777777" w:rsidR="00072BE9" w:rsidRPr="00CE7628" w:rsidRDefault="00072BE9" w:rsidP="00D54B8D">
                  <w:pPr>
                    <w:pStyle w:val="85ErlAufzaehlg"/>
                  </w:pPr>
                  <w:r w:rsidRPr="00CE7628">
                    <w:t>–</w:t>
                  </w:r>
                  <w:r w:rsidRPr="00CE7628">
                    <w:tab/>
                    <w:t>Zerschneidung eines großflächig zusammen</w:t>
                  </w:r>
                  <w:r w:rsidRPr="00CE7628">
                    <w:softHyphen/>
                    <w:t>hängenden Waldgebietes oder einer regionstypischen Landschaft oder</w:t>
                  </w:r>
                </w:p>
                <w:p w14:paraId="0414D11D" w14:textId="77777777" w:rsidR="00072BE9" w:rsidRPr="00CE7628" w:rsidRDefault="00072BE9" w:rsidP="00D54B8D">
                  <w:pPr>
                    <w:pStyle w:val="85ErlAufzaehlg"/>
                  </w:pPr>
                  <w:r w:rsidRPr="00CE7628">
                    <w:t>–</w:t>
                  </w:r>
                  <w:r w:rsidRPr="00CE7628">
                    <w:tab/>
                  </w:r>
                  <w:r w:rsidRPr="00C20EC4" w:rsidDel="00382838">
                    <w:rPr>
                      <w:i/>
                      <w:highlight w:val="yellow"/>
                    </w:rPr>
                    <w:t>Zunahme der versiegelten Flächen um 25 ha pro Jahr</w:t>
                  </w:r>
                </w:p>
              </w:tc>
            </w:tr>
            <w:tr w:rsidR="00B02DE3" w:rsidRPr="00CE7628" w14:paraId="360B8401" w14:textId="77777777" w:rsidTr="000102AF">
              <w:trPr>
                <w:cantSplit/>
                <w:trHeight w:val="3316"/>
              </w:trPr>
              <w:tc>
                <w:tcPr>
                  <w:tcW w:w="1098" w:type="dxa"/>
                  <w:tcBorders>
                    <w:top w:val="nil"/>
                    <w:left w:val="dashSmallGap" w:sz="4" w:space="0" w:color="auto"/>
                    <w:bottom w:val="nil"/>
                    <w:right w:val="dashSmallGap" w:sz="4" w:space="0" w:color="auto"/>
                  </w:tcBorders>
                  <w:tcMar>
                    <w:top w:w="57" w:type="dxa"/>
                    <w:left w:w="108" w:type="dxa"/>
                    <w:bottom w:w="57" w:type="dxa"/>
                    <w:right w:w="108" w:type="dxa"/>
                  </w:tcMar>
                </w:tcPr>
                <w:p w14:paraId="771C573F" w14:textId="77777777" w:rsidR="00072BE9" w:rsidRPr="00CE7628" w:rsidRDefault="00072BE9" w:rsidP="00D54B8D">
                  <w:pPr>
                    <w:pStyle w:val="83ErlText"/>
                  </w:pP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154BF829" w14:textId="77777777" w:rsidR="00072BE9" w:rsidRPr="00CE7628" w:rsidRDefault="00072BE9" w:rsidP="00D54B8D">
                  <w:pPr>
                    <w:pStyle w:val="83ErlText"/>
                  </w:pPr>
                  <w:r w:rsidRPr="00CE7628">
                    <w:t>Energie oder Abfall</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1E7C0281" w14:textId="77777777" w:rsidR="00072BE9" w:rsidRPr="00CE7628" w:rsidRDefault="00072BE9" w:rsidP="00D54B8D">
                  <w:pPr>
                    <w:pStyle w:val="85ErlAufzaehlg"/>
                  </w:pPr>
                  <w:r w:rsidRPr="00CE7628">
                    <w:t>–</w:t>
                  </w:r>
                  <w:r w:rsidRPr="00CE7628">
                    <w:tab/>
                    <w:t xml:space="preserve">Änderung des Energieverbrauchs um mehr als 100 TJ </w:t>
                  </w:r>
                  <w:r w:rsidRPr="00C20EC4" w:rsidDel="00382838">
                    <w:rPr>
                      <w:i/>
                      <w:highlight w:val="yellow"/>
                    </w:rPr>
                    <w:t>pro</w:t>
                  </w:r>
                  <w:r w:rsidRPr="00CE7628">
                    <w:t xml:space="preserve"> Jahr oder</w:t>
                  </w:r>
                </w:p>
                <w:p w14:paraId="1678DEE4" w14:textId="77777777" w:rsidR="00072BE9" w:rsidRPr="00CE7628" w:rsidRDefault="00072BE9" w:rsidP="00D54B8D">
                  <w:pPr>
                    <w:pStyle w:val="85ErlAufzaehlg"/>
                  </w:pPr>
                  <w:r w:rsidRPr="00CE7628">
                    <w:t>–</w:t>
                  </w:r>
                  <w:r w:rsidRPr="00CE7628">
                    <w:tab/>
                    <w:t xml:space="preserve">Änderung des Ausmaßes an gefährlichen Abfällen von mehr als 1 000 Tonnen </w:t>
                  </w:r>
                  <w:r w:rsidRPr="00C20EC4" w:rsidDel="00382838">
                    <w:rPr>
                      <w:i/>
                      <w:highlight w:val="yellow"/>
                    </w:rPr>
                    <w:t>pro</w:t>
                  </w:r>
                  <w:r w:rsidRPr="00CE7628">
                    <w:t xml:space="preserve"> Jahr oder des Ausmaßes an nicht gefährlichen Abfällen, die einer Beseitigung (Deponie</w:t>
                  </w:r>
                  <w:r w:rsidRPr="00CE7628">
                    <w:softHyphen/>
                    <w:t xml:space="preserve">rung) zuzuführen sind, von mehr als 10 000 Tonnen </w:t>
                  </w:r>
                  <w:r w:rsidRPr="00C20EC4" w:rsidDel="00382838">
                    <w:rPr>
                      <w:i/>
                      <w:highlight w:val="yellow"/>
                    </w:rPr>
                    <w:t>pro</w:t>
                  </w:r>
                  <w:r w:rsidRPr="00CE7628">
                    <w:t xml:space="preserve"> Jahr.</w:t>
                  </w:r>
                </w:p>
              </w:tc>
            </w:tr>
            <w:tr w:rsidR="000102AF" w:rsidRPr="00CE7628" w14:paraId="0CB84458" w14:textId="77777777" w:rsidTr="000102AF">
              <w:trPr>
                <w:cantSplit/>
                <w:trHeight w:val="670"/>
              </w:trPr>
              <w:tc>
                <w:tcPr>
                  <w:tcW w:w="1098" w:type="dxa"/>
                  <w:tcBorders>
                    <w:top w:val="nil"/>
                    <w:left w:val="dashSmallGap" w:sz="4" w:space="0" w:color="auto"/>
                    <w:bottom w:val="dashSmallGap" w:sz="4" w:space="0" w:color="auto"/>
                    <w:right w:val="dashSmallGap" w:sz="4" w:space="0" w:color="auto"/>
                  </w:tcBorders>
                  <w:tcMar>
                    <w:top w:w="57" w:type="dxa"/>
                    <w:left w:w="108" w:type="dxa"/>
                    <w:bottom w:w="57" w:type="dxa"/>
                    <w:right w:w="108" w:type="dxa"/>
                  </w:tcMar>
                </w:tcPr>
                <w:p w14:paraId="0050F276" w14:textId="67053719" w:rsidR="000102AF" w:rsidRPr="00CE7628" w:rsidRDefault="000102AF" w:rsidP="000102AF">
                  <w:pPr>
                    <w:pStyle w:val="61TabText"/>
                  </w:pPr>
                  <w:r w:rsidRPr="00CE7628">
                    <w:t>…</w:t>
                  </w: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3C725077" w14:textId="7FA1273A" w:rsidR="000102AF" w:rsidRPr="00CE7628" w:rsidRDefault="000102AF" w:rsidP="000102AF">
                  <w:pPr>
                    <w:pStyle w:val="61TabText"/>
                  </w:pPr>
                  <w:r w:rsidRPr="00CE7628">
                    <w:t>…</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0885B688" w14:textId="0B996A9D" w:rsidR="000102AF" w:rsidRPr="00CE7628" w:rsidRDefault="000102AF" w:rsidP="000102AF">
                  <w:pPr>
                    <w:pStyle w:val="61TabText"/>
                  </w:pPr>
                  <w:r w:rsidRPr="00CE7628">
                    <w:t>…</w:t>
                  </w:r>
                </w:p>
              </w:tc>
            </w:tr>
          </w:tbl>
          <w:p w14:paraId="74F0AAD6" w14:textId="77777777" w:rsidR="00F673FC" w:rsidRPr="00CE7628" w:rsidRDefault="00F673FC">
            <w:pPr>
              <w:pStyle w:val="09Abstand"/>
            </w:pPr>
          </w:p>
        </w:tc>
        <w:tc>
          <w:tcPr>
            <w:tcW w:w="6718" w:type="dxa"/>
          </w:tcPr>
          <w:tbl>
            <w:tblPr>
              <w:tblW w:w="6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2186"/>
              <w:gridCol w:w="3276"/>
            </w:tblGrid>
            <w:tr w:rsidR="00B02DE3" w:rsidRPr="00CE7628" w14:paraId="596FD450" w14:textId="77777777" w:rsidTr="00D42EB4">
              <w:trPr>
                <w:cantSplit/>
                <w:trHeight w:val="284"/>
                <w:tblHeader/>
              </w:trPr>
              <w:tc>
                <w:tcPr>
                  <w:tcW w:w="1098" w:type="dxa"/>
                  <w:tcBorders>
                    <w:top w:val="dashSmallGap" w:sz="4" w:space="0" w:color="auto"/>
                    <w:left w:val="dashSmallGap" w:sz="4" w:space="0" w:color="auto"/>
                    <w:bottom w:val="dashSmallGap" w:sz="4" w:space="0" w:color="auto"/>
                    <w:right w:val="dashSmallGap" w:sz="4" w:space="0" w:color="auto"/>
                  </w:tcBorders>
                </w:tcPr>
                <w:p w14:paraId="4FD6C64F" w14:textId="77777777" w:rsidR="00072BE9" w:rsidRPr="00CE7628" w:rsidRDefault="00072BE9" w:rsidP="00D54B8D">
                  <w:pPr>
                    <w:pStyle w:val="82ErlUeberschrL"/>
                  </w:pPr>
                  <w:bookmarkStart w:id="2" w:name="clError2" w:colFirst="1" w:colLast="1"/>
                  <w:r w:rsidRPr="00CE7628">
                    <w:lastRenderedPageBreak/>
                    <w:t>Wirkungs</w:t>
                  </w:r>
                  <w:r w:rsidRPr="00CE7628">
                    <w:softHyphen/>
                    <w:t>dimension</w:t>
                  </w: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7D829432" w14:textId="77777777" w:rsidR="00072BE9" w:rsidRPr="00CE7628" w:rsidRDefault="00072BE9" w:rsidP="00D54B8D">
                  <w:pPr>
                    <w:pStyle w:val="82ErlUeberschrL"/>
                  </w:pPr>
                  <w:r w:rsidRPr="00CE7628">
                    <w:t>Subdimension der</w:t>
                  </w:r>
                  <w:r w:rsidRPr="00CE7628">
                    <w:tab/>
                  </w:r>
                  <w:r w:rsidRPr="00CE7628">
                    <w:br/>
                    <w:t>Wirkungsdimension</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157C37A8" w14:textId="77777777" w:rsidR="00072BE9" w:rsidRPr="00CE7628" w:rsidRDefault="00072BE9" w:rsidP="00D54B8D">
                  <w:pPr>
                    <w:pStyle w:val="82ErlUeberschrL"/>
                  </w:pPr>
                  <w:r w:rsidRPr="00CE7628">
                    <w:t>Wesentlichkeitskriterium</w:t>
                  </w:r>
                </w:p>
              </w:tc>
            </w:tr>
            <w:bookmarkEnd w:id="2"/>
            <w:tr w:rsidR="000102AF" w:rsidRPr="00CE7628" w14:paraId="03FB0E21" w14:textId="77777777" w:rsidTr="000102AF">
              <w:trPr>
                <w:cantSplit/>
                <w:trHeight w:val="182"/>
              </w:trPr>
              <w:tc>
                <w:tcPr>
                  <w:tcW w:w="1098" w:type="dxa"/>
                  <w:tcBorders>
                    <w:top w:val="dashSmallGap" w:sz="4" w:space="0" w:color="auto"/>
                    <w:left w:val="dashSmallGap" w:sz="4" w:space="0" w:color="auto"/>
                    <w:bottom w:val="nil"/>
                    <w:right w:val="dashSmallGap" w:sz="4" w:space="0" w:color="auto"/>
                  </w:tcBorders>
                  <w:tcMar>
                    <w:top w:w="57" w:type="dxa"/>
                    <w:left w:w="108" w:type="dxa"/>
                    <w:bottom w:w="57" w:type="dxa"/>
                    <w:right w:w="108" w:type="dxa"/>
                  </w:tcMar>
                </w:tcPr>
                <w:p w14:paraId="08179274" w14:textId="174470DF" w:rsidR="000102AF" w:rsidRPr="00CE7628" w:rsidRDefault="000102AF" w:rsidP="000102AF">
                  <w:pPr>
                    <w:pStyle w:val="61TabText"/>
                  </w:pPr>
                  <w:r w:rsidRPr="00CE7628">
                    <w:t>…</w:t>
                  </w: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0B5A1069" w14:textId="33E27843" w:rsidR="000102AF" w:rsidRPr="00CE7628" w:rsidRDefault="000102AF" w:rsidP="000102AF">
                  <w:pPr>
                    <w:pStyle w:val="61TabText"/>
                  </w:pPr>
                  <w:r w:rsidRPr="00CE7628">
                    <w:t>…</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19343C53" w14:textId="02630A3D" w:rsidR="000102AF" w:rsidRPr="00CE7628" w:rsidRDefault="000102AF" w:rsidP="000102AF">
                  <w:pPr>
                    <w:pStyle w:val="61TabText"/>
                  </w:pPr>
                  <w:r w:rsidRPr="00CE7628">
                    <w:t>…</w:t>
                  </w:r>
                </w:p>
              </w:tc>
            </w:tr>
            <w:tr w:rsidR="00B02DE3" w:rsidRPr="00CE7628" w14:paraId="39FCBB44" w14:textId="77777777" w:rsidTr="00D42EB4">
              <w:trPr>
                <w:cantSplit/>
                <w:trHeight w:val="2606"/>
              </w:trPr>
              <w:tc>
                <w:tcPr>
                  <w:tcW w:w="1098" w:type="dxa"/>
                  <w:tcBorders>
                    <w:top w:val="dashSmallGap" w:sz="4" w:space="0" w:color="auto"/>
                    <w:left w:val="dashSmallGap" w:sz="4" w:space="0" w:color="auto"/>
                    <w:bottom w:val="nil"/>
                    <w:right w:val="dashSmallGap" w:sz="4" w:space="0" w:color="auto"/>
                  </w:tcBorders>
                  <w:tcMar>
                    <w:top w:w="57" w:type="dxa"/>
                    <w:left w:w="108" w:type="dxa"/>
                    <w:bottom w:w="57" w:type="dxa"/>
                    <w:right w:w="108" w:type="dxa"/>
                  </w:tcMar>
                  <w:hideMark/>
                </w:tcPr>
                <w:p w14:paraId="682451A3" w14:textId="77777777" w:rsidR="00072BE9" w:rsidRPr="00CE7628" w:rsidRDefault="00072BE9" w:rsidP="00D54B8D">
                  <w:pPr>
                    <w:pStyle w:val="83ErlText"/>
                  </w:pPr>
                  <w:r w:rsidRPr="00CE7628">
                    <w:t>Umwelt</w:t>
                  </w: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hideMark/>
                </w:tcPr>
                <w:p w14:paraId="545CC416" w14:textId="77777777" w:rsidR="00072BE9" w:rsidRPr="00CE7628" w:rsidRDefault="00072BE9" w:rsidP="00D54B8D">
                  <w:pPr>
                    <w:pStyle w:val="83ErlText"/>
                  </w:pPr>
                  <w:r w:rsidRPr="00CE7628">
                    <w:t>Luft</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hideMark/>
                </w:tcPr>
                <w:p w14:paraId="4EDAC678" w14:textId="3F8F457E" w:rsidR="00072BE9" w:rsidRPr="00CE7628" w:rsidRDefault="00072BE9" w:rsidP="00D54B8D">
                  <w:pPr>
                    <w:pStyle w:val="85ErlAufzaehlg"/>
                  </w:pPr>
                  <w:r w:rsidRPr="00CE7628">
                    <w:t>–</w:t>
                  </w:r>
                  <w:r w:rsidRPr="00CE7628">
                    <w:tab/>
                  </w:r>
                  <w:r w:rsidRPr="00C20EC4">
                    <w:rPr>
                      <w:i/>
                      <w:highlight w:val="yellow"/>
                    </w:rPr>
                    <w:t xml:space="preserve">Zu- oder Abnahme </w:t>
                  </w:r>
                  <w:r w:rsidRPr="00CE7628">
                    <w:t>der gesamtösterreichischen Emissionen der Feinstaubfraktion PM</w:t>
                  </w:r>
                  <w:r w:rsidRPr="00C20EC4">
                    <w:rPr>
                      <w:rStyle w:val="998Tief"/>
                    </w:rPr>
                    <w:t xml:space="preserve">10 </w:t>
                  </w:r>
                  <w:r w:rsidRPr="00CE7628">
                    <w:t>um mehr als 3,5 Tonnen</w:t>
                  </w:r>
                  <w:r w:rsidRPr="00C20EC4">
                    <w:rPr>
                      <w:i/>
                      <w:highlight w:val="yellow"/>
                    </w:rPr>
                    <w:t xml:space="preserve"> in zumindest einem der nächsten fünf</w:t>
                  </w:r>
                  <w:r w:rsidRPr="00CE7628">
                    <w:t xml:space="preserve"> Jahr</w:t>
                  </w:r>
                  <w:r w:rsidRPr="00C20EC4">
                    <w:rPr>
                      <w:i/>
                      <w:highlight w:val="yellow"/>
                    </w:rPr>
                    <w:t>e</w:t>
                  </w:r>
                  <w:r w:rsidRPr="00CE7628">
                    <w:t xml:space="preserve"> oder von Stickstoffoxiden um mehr als 14 Tonnen</w:t>
                  </w:r>
                  <w:r w:rsidRPr="00C20EC4">
                    <w:rPr>
                      <w:i/>
                      <w:highlight w:val="yellow"/>
                    </w:rPr>
                    <w:t xml:space="preserve"> in zumindest einem der nächsten fünf</w:t>
                  </w:r>
                  <w:r w:rsidRPr="00CE7628">
                    <w:t xml:space="preserve"> Jahr</w:t>
                  </w:r>
                  <w:r w:rsidRPr="00C20EC4">
                    <w:rPr>
                      <w:i/>
                      <w:highlight w:val="yellow"/>
                    </w:rPr>
                    <w:t>e</w:t>
                  </w:r>
                </w:p>
              </w:tc>
            </w:tr>
            <w:tr w:rsidR="000102AF" w:rsidRPr="00CE7628" w14:paraId="197501C8" w14:textId="77777777" w:rsidTr="000102AF">
              <w:trPr>
                <w:cantSplit/>
                <w:trHeight w:val="239"/>
              </w:trPr>
              <w:tc>
                <w:tcPr>
                  <w:tcW w:w="1098" w:type="dxa"/>
                  <w:tcBorders>
                    <w:top w:val="dashSmallGap" w:sz="4" w:space="0" w:color="auto"/>
                    <w:left w:val="dashSmallGap" w:sz="4" w:space="0" w:color="auto"/>
                    <w:bottom w:val="nil"/>
                    <w:right w:val="dashSmallGap" w:sz="4" w:space="0" w:color="auto"/>
                  </w:tcBorders>
                  <w:tcMar>
                    <w:top w:w="57" w:type="dxa"/>
                    <w:left w:w="108" w:type="dxa"/>
                    <w:bottom w:w="57" w:type="dxa"/>
                    <w:right w:w="108" w:type="dxa"/>
                  </w:tcMar>
                </w:tcPr>
                <w:p w14:paraId="259B6E60" w14:textId="1775DE9B" w:rsidR="000102AF" w:rsidRPr="00CE7628" w:rsidRDefault="000102AF" w:rsidP="000102AF">
                  <w:pPr>
                    <w:pStyle w:val="83ErlText"/>
                  </w:pP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56E61B43" w14:textId="25C62449" w:rsidR="000102AF" w:rsidRPr="00CE7628" w:rsidRDefault="000102AF" w:rsidP="000102AF">
                  <w:pPr>
                    <w:pStyle w:val="61TabText"/>
                  </w:pPr>
                  <w:r w:rsidRPr="00CE7628">
                    <w:t>…</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54B0B0A1" w14:textId="3D6AC8DB" w:rsidR="000102AF" w:rsidRPr="00CE7628" w:rsidRDefault="000102AF" w:rsidP="000102AF">
                  <w:pPr>
                    <w:pStyle w:val="61TabText"/>
                  </w:pPr>
                  <w:r w:rsidRPr="00CE7628">
                    <w:t>…</w:t>
                  </w:r>
                </w:p>
              </w:tc>
            </w:tr>
            <w:tr w:rsidR="00B02DE3" w:rsidRPr="00CE7628" w14:paraId="39B49D78" w14:textId="77777777" w:rsidTr="00D42EB4">
              <w:trPr>
                <w:cantSplit/>
                <w:trHeight w:val="284"/>
              </w:trPr>
              <w:tc>
                <w:tcPr>
                  <w:tcW w:w="1098" w:type="dxa"/>
                  <w:tcBorders>
                    <w:top w:val="nil"/>
                    <w:left w:val="dashSmallGap" w:sz="4" w:space="0" w:color="auto"/>
                    <w:bottom w:val="nil"/>
                    <w:right w:val="dashSmallGap" w:sz="4" w:space="0" w:color="auto"/>
                  </w:tcBorders>
                  <w:tcMar>
                    <w:top w:w="57" w:type="dxa"/>
                    <w:left w:w="108" w:type="dxa"/>
                    <w:bottom w:w="57" w:type="dxa"/>
                    <w:right w:w="108" w:type="dxa"/>
                  </w:tcMar>
                </w:tcPr>
                <w:p w14:paraId="4B49646B" w14:textId="77777777" w:rsidR="00072BE9" w:rsidRPr="00CE7628" w:rsidRDefault="00072BE9" w:rsidP="00D54B8D">
                  <w:pPr>
                    <w:pStyle w:val="83ErlText"/>
                  </w:pP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599E40E6" w14:textId="77777777" w:rsidR="00072BE9" w:rsidRPr="00CE7628" w:rsidRDefault="00072BE9" w:rsidP="00D54B8D">
                  <w:pPr>
                    <w:pStyle w:val="83ErlText"/>
                  </w:pPr>
                  <w:r w:rsidRPr="00CE7628">
                    <w:t>Ökosysteme, Tiere, Pflanzen oder Boden</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272CA434" w14:textId="77777777" w:rsidR="00072BE9" w:rsidRPr="00CE7628" w:rsidRDefault="00072BE9" w:rsidP="00D54B8D">
                  <w:pPr>
                    <w:pStyle w:val="85ErlAufzaehlg"/>
                  </w:pPr>
                  <w:r w:rsidRPr="00CE7628">
                    <w:t>–</w:t>
                  </w:r>
                  <w:r w:rsidRPr="00CE7628">
                    <w:tab/>
                    <w:t>Eingriffe in den Lebensraum im Hinblick auf die Verringerung des Hochwasserschutzes oder des Schutzes vor Muren und Lawinen, Veränderungen hinsichtlich der Produktion von schadstofffreien Lebensmitteln oder Eingriffe in Naturschutzgebiete oder</w:t>
                  </w:r>
                </w:p>
                <w:p w14:paraId="76A420E6" w14:textId="77777777" w:rsidR="00072BE9" w:rsidRPr="00CE7628" w:rsidRDefault="00072BE9" w:rsidP="00D54B8D">
                  <w:pPr>
                    <w:pStyle w:val="85ErlAufzaehlg"/>
                  </w:pPr>
                  <w:r w:rsidRPr="00CE7628">
                    <w:t>–</w:t>
                  </w:r>
                  <w:r w:rsidRPr="00CE7628">
                    <w:tab/>
                    <w:t>Zerschneidung eines großflächig zusammen</w:t>
                  </w:r>
                  <w:r w:rsidRPr="00CE7628">
                    <w:softHyphen/>
                    <w:t>hängenden Waldgebietes oder einer regionstypischen Landschaft oder</w:t>
                  </w:r>
                </w:p>
                <w:p w14:paraId="118F18BC" w14:textId="6F4F5D23" w:rsidR="00072BE9" w:rsidRPr="00CE7628" w:rsidRDefault="00072BE9" w:rsidP="00D54B8D">
                  <w:pPr>
                    <w:pStyle w:val="85ErlAufzaehlg"/>
                  </w:pPr>
                  <w:r w:rsidRPr="00CE7628">
                    <w:t>–</w:t>
                  </w:r>
                  <w:r w:rsidRPr="00CE7628">
                    <w:tab/>
                  </w:r>
                  <w:r w:rsidR="00397A3E" w:rsidRPr="00C20EC4">
                    <w:rPr>
                      <w:i/>
                      <w:highlight w:val="yellow"/>
                    </w:rPr>
                    <w:t>Versiegelung</w:t>
                  </w:r>
                  <w:r w:rsidRPr="00C20EC4">
                    <w:rPr>
                      <w:i/>
                      <w:highlight w:val="yellow"/>
                    </w:rPr>
                    <w:t xml:space="preserve"> von mehr als </w:t>
                  </w:r>
                  <w:r w:rsidR="00397A3E" w:rsidRPr="00C20EC4">
                    <w:rPr>
                      <w:i/>
                      <w:highlight w:val="yellow"/>
                    </w:rPr>
                    <w:t>15</w:t>
                  </w:r>
                  <w:r w:rsidRPr="00C20EC4">
                    <w:rPr>
                      <w:i/>
                      <w:highlight w:val="yellow"/>
                    </w:rPr>
                    <w:t xml:space="preserve"> ha Fläche in Summe der nächsten fünf Jahre ab Realisierung des Vorhabens</w:t>
                  </w:r>
                </w:p>
              </w:tc>
            </w:tr>
            <w:tr w:rsidR="00B02DE3" w:rsidRPr="00CE7628" w14:paraId="55F1BC33" w14:textId="77777777" w:rsidTr="00D42EB4">
              <w:trPr>
                <w:cantSplit/>
                <w:trHeight w:val="284"/>
              </w:trPr>
              <w:tc>
                <w:tcPr>
                  <w:tcW w:w="1098" w:type="dxa"/>
                  <w:tcBorders>
                    <w:top w:val="nil"/>
                    <w:left w:val="dashSmallGap" w:sz="4" w:space="0" w:color="auto"/>
                    <w:bottom w:val="dashSmallGap" w:sz="4" w:space="0" w:color="auto"/>
                    <w:right w:val="dashSmallGap" w:sz="4" w:space="0" w:color="auto"/>
                  </w:tcBorders>
                  <w:tcMar>
                    <w:top w:w="57" w:type="dxa"/>
                    <w:left w:w="108" w:type="dxa"/>
                    <w:bottom w:w="57" w:type="dxa"/>
                    <w:right w:w="108" w:type="dxa"/>
                  </w:tcMar>
                </w:tcPr>
                <w:p w14:paraId="6109CEC5" w14:textId="77777777" w:rsidR="00072BE9" w:rsidRPr="00CE7628" w:rsidRDefault="00072BE9" w:rsidP="00D54B8D">
                  <w:pPr>
                    <w:pStyle w:val="83ErlText"/>
                  </w:pP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504E5506" w14:textId="77777777" w:rsidR="00072BE9" w:rsidRPr="00CE7628" w:rsidRDefault="00072BE9" w:rsidP="00D54B8D">
                  <w:pPr>
                    <w:pStyle w:val="83ErlText"/>
                  </w:pPr>
                  <w:r w:rsidRPr="00CE7628">
                    <w:t>Energie oder Abfall</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6820B1E0" w14:textId="77777777" w:rsidR="00072BE9" w:rsidRPr="00CE7628" w:rsidRDefault="00072BE9" w:rsidP="00D54B8D">
                  <w:pPr>
                    <w:pStyle w:val="85ErlAufzaehlg"/>
                  </w:pPr>
                  <w:r w:rsidRPr="00CE7628">
                    <w:t>–</w:t>
                  </w:r>
                  <w:r w:rsidRPr="00CE7628">
                    <w:tab/>
                    <w:t xml:space="preserve">Änderung des Energieverbrauchs um mehr als 100 TJ </w:t>
                  </w:r>
                  <w:r w:rsidRPr="00C20EC4">
                    <w:rPr>
                      <w:i/>
                      <w:highlight w:val="yellow"/>
                    </w:rPr>
                    <w:t>in zumindest einem der nächsten fünf</w:t>
                  </w:r>
                  <w:r w:rsidRPr="00CE7628">
                    <w:t xml:space="preserve"> Jahr</w:t>
                  </w:r>
                  <w:r w:rsidRPr="00C20EC4">
                    <w:rPr>
                      <w:i/>
                      <w:highlight w:val="yellow"/>
                    </w:rPr>
                    <w:t>e</w:t>
                  </w:r>
                  <w:r w:rsidRPr="00CE7628">
                    <w:t xml:space="preserve"> oder</w:t>
                  </w:r>
                </w:p>
                <w:p w14:paraId="4954D164" w14:textId="77777777" w:rsidR="00072BE9" w:rsidRPr="00CE7628" w:rsidRDefault="00072BE9" w:rsidP="00D54B8D">
                  <w:pPr>
                    <w:pStyle w:val="85ErlAufzaehlg"/>
                  </w:pPr>
                  <w:r w:rsidRPr="00CE7628">
                    <w:t>–</w:t>
                  </w:r>
                  <w:r w:rsidRPr="00CE7628">
                    <w:tab/>
                    <w:t xml:space="preserve">Änderung des Ausmaßes an gefährlichen Abfällen von mehr als 1 000 Tonnen </w:t>
                  </w:r>
                  <w:r w:rsidRPr="00C20EC4">
                    <w:rPr>
                      <w:i/>
                      <w:highlight w:val="yellow"/>
                    </w:rPr>
                    <w:t>in zumindest einem der nächsten fünf</w:t>
                  </w:r>
                  <w:r w:rsidRPr="00CE7628">
                    <w:t xml:space="preserve"> Jahr</w:t>
                  </w:r>
                  <w:r w:rsidRPr="00C20EC4">
                    <w:rPr>
                      <w:i/>
                      <w:highlight w:val="yellow"/>
                    </w:rPr>
                    <w:t>e</w:t>
                  </w:r>
                  <w:r w:rsidRPr="00CE7628">
                    <w:t xml:space="preserve"> oder des Ausmaßes an nicht gefährlichen Abfällen, die einer Beseitigung (Deponie</w:t>
                  </w:r>
                  <w:r w:rsidRPr="00CE7628">
                    <w:softHyphen/>
                    <w:t xml:space="preserve">rung) zuzuführen sind, von mehr als 10 000 Tonnen </w:t>
                  </w:r>
                  <w:r w:rsidRPr="00C20EC4">
                    <w:rPr>
                      <w:i/>
                      <w:highlight w:val="yellow"/>
                    </w:rPr>
                    <w:t>in zumindest einem der nächsten fünf</w:t>
                  </w:r>
                  <w:r w:rsidRPr="00CE7628">
                    <w:t xml:space="preserve"> Jahr</w:t>
                  </w:r>
                  <w:r w:rsidRPr="00C20EC4">
                    <w:rPr>
                      <w:i/>
                      <w:highlight w:val="yellow"/>
                    </w:rPr>
                    <w:t>e</w:t>
                  </w:r>
                  <w:r w:rsidRPr="00CE7628">
                    <w:t>.</w:t>
                  </w:r>
                </w:p>
              </w:tc>
            </w:tr>
            <w:tr w:rsidR="000102AF" w:rsidRPr="00CE7628" w14:paraId="34BCC21C" w14:textId="77777777" w:rsidTr="00D42EB4">
              <w:trPr>
                <w:cantSplit/>
                <w:trHeight w:val="284"/>
              </w:trPr>
              <w:tc>
                <w:tcPr>
                  <w:tcW w:w="1098" w:type="dxa"/>
                  <w:tcBorders>
                    <w:top w:val="nil"/>
                    <w:left w:val="dashSmallGap" w:sz="4" w:space="0" w:color="auto"/>
                    <w:bottom w:val="dashSmallGap" w:sz="4" w:space="0" w:color="auto"/>
                    <w:right w:val="dashSmallGap" w:sz="4" w:space="0" w:color="auto"/>
                  </w:tcBorders>
                  <w:tcMar>
                    <w:top w:w="57" w:type="dxa"/>
                    <w:left w:w="108" w:type="dxa"/>
                    <w:bottom w:w="57" w:type="dxa"/>
                    <w:right w:w="108" w:type="dxa"/>
                  </w:tcMar>
                </w:tcPr>
                <w:p w14:paraId="60C5A409" w14:textId="36EB93EB" w:rsidR="000102AF" w:rsidRPr="00CE7628" w:rsidRDefault="000102AF" w:rsidP="000102AF">
                  <w:pPr>
                    <w:pStyle w:val="61TabText"/>
                  </w:pPr>
                  <w:r w:rsidRPr="00CE7628">
                    <w:t>…</w:t>
                  </w: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1932E934" w14:textId="40FDE332" w:rsidR="000102AF" w:rsidRPr="00CE7628" w:rsidRDefault="000102AF" w:rsidP="000102AF">
                  <w:pPr>
                    <w:pStyle w:val="83ErlText"/>
                  </w:pPr>
                  <w:r w:rsidRPr="00CE7628">
                    <w:t>…</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tcPr>
                <w:p w14:paraId="51293400" w14:textId="6701D55F" w:rsidR="000102AF" w:rsidRPr="00CE7628" w:rsidRDefault="000102AF" w:rsidP="000102AF">
                  <w:pPr>
                    <w:pStyle w:val="85ErlAufzaehlg"/>
                  </w:pPr>
                  <w:r w:rsidRPr="00CE7628">
                    <w:t>…</w:t>
                  </w:r>
                </w:p>
              </w:tc>
            </w:tr>
            <w:tr w:rsidR="00B02DE3" w:rsidRPr="00CE7628" w14:paraId="6653D632" w14:textId="77777777" w:rsidTr="00D42EB4">
              <w:trPr>
                <w:cantSplit/>
                <w:trHeight w:val="284"/>
              </w:trPr>
              <w:tc>
                <w:tcPr>
                  <w:tcW w:w="1098" w:type="dxa"/>
                  <w:tcBorders>
                    <w:top w:val="nil"/>
                    <w:left w:val="dashSmallGap" w:sz="4" w:space="0" w:color="auto"/>
                    <w:bottom w:val="dashSmallGap" w:sz="4" w:space="0" w:color="auto"/>
                    <w:right w:val="dashSmallGap" w:sz="4" w:space="0" w:color="auto"/>
                  </w:tcBorders>
                  <w:hideMark/>
                </w:tcPr>
                <w:p w14:paraId="488B4A6E" w14:textId="77777777" w:rsidR="00072BE9" w:rsidRPr="00CE7628" w:rsidRDefault="00072BE9" w:rsidP="00D54B8D">
                  <w:pPr>
                    <w:pStyle w:val="83ErlText"/>
                  </w:pPr>
                  <w:r w:rsidRPr="00C20EC4">
                    <w:rPr>
                      <w:i/>
                      <w:highlight w:val="yellow"/>
                    </w:rPr>
                    <w:lastRenderedPageBreak/>
                    <w:t>Klima</w:t>
                  </w: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hideMark/>
                </w:tcPr>
                <w:p w14:paraId="22B347E9" w14:textId="77777777" w:rsidR="00072BE9" w:rsidRPr="00CE7628" w:rsidRDefault="00072BE9" w:rsidP="00D54B8D">
                  <w:pPr>
                    <w:pStyle w:val="83ErlText"/>
                  </w:pPr>
                  <w:r w:rsidRPr="00C20EC4">
                    <w:rPr>
                      <w:i/>
                      <w:highlight w:val="yellow"/>
                    </w:rPr>
                    <w:t>Anpassungsfähigkeit</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hideMark/>
                </w:tcPr>
                <w:p w14:paraId="52DA8957" w14:textId="54BB3228" w:rsidR="00072BE9" w:rsidRPr="00CE7628" w:rsidRDefault="0076724C" w:rsidP="0076724C">
                  <w:pPr>
                    <w:pStyle w:val="85ErlAufzaehlg"/>
                  </w:pPr>
                  <w:r w:rsidRPr="00C20EC4">
                    <w:rPr>
                      <w:i/>
                      <w:highlight w:val="yellow"/>
                    </w:rPr>
                    <w:t>–</w:t>
                  </w:r>
                  <w:r w:rsidRPr="00CE7628">
                    <w:tab/>
                  </w:r>
                  <w:r w:rsidR="00072BE9" w:rsidRPr="00C20EC4">
                    <w:rPr>
                      <w:i/>
                      <w:highlight w:val="yellow"/>
                    </w:rPr>
                    <w:t>Auswirkungen in den nächsten fünf Jahren auf die Erfüllung der übergeordneten Ziele von mindestens drei Aktivitätsfeldern in der aktuellen Österreichischen Strategie zur Anpassung an den Klimawandel, oder</w:t>
                  </w:r>
                </w:p>
                <w:p w14:paraId="24D3A453" w14:textId="1F9EE3BC" w:rsidR="00072BE9" w:rsidRPr="00C20EC4" w:rsidRDefault="0076724C" w:rsidP="0076724C">
                  <w:pPr>
                    <w:pStyle w:val="85ErlAufzaehlg"/>
                    <w:rPr>
                      <w:i/>
                      <w:highlight w:val="yellow"/>
                    </w:rPr>
                  </w:pPr>
                  <w:r w:rsidRPr="00C20EC4">
                    <w:rPr>
                      <w:i/>
                      <w:highlight w:val="yellow"/>
                    </w:rPr>
                    <w:t>–</w:t>
                  </w:r>
                  <w:r w:rsidRPr="00CE7628">
                    <w:tab/>
                  </w:r>
                  <w:r w:rsidR="00072BE9" w:rsidRPr="00C20EC4">
                    <w:rPr>
                      <w:i/>
                      <w:highlight w:val="yellow"/>
                    </w:rPr>
                    <w:t xml:space="preserve">Bei mehr als </w:t>
                  </w:r>
                  <w:r w:rsidR="00397A3E" w:rsidRPr="00C20EC4">
                    <w:rPr>
                      <w:i/>
                      <w:highlight w:val="yellow"/>
                    </w:rPr>
                    <w:t>2</w:t>
                  </w:r>
                  <w:r w:rsidR="00072BE9" w:rsidRPr="00C20EC4">
                    <w:rPr>
                      <w:i/>
                      <w:highlight w:val="yellow"/>
                    </w:rPr>
                    <w:t> 000 Personen ändert sich das Risiko bezüglich der Folgen des Klimawandels in zumindest einem der nächsten fünf Jahre.</w:t>
                  </w:r>
                </w:p>
              </w:tc>
            </w:tr>
            <w:tr w:rsidR="00B02DE3" w:rsidRPr="00CE7628" w14:paraId="0AEA05FE" w14:textId="77777777" w:rsidTr="00D42EB4">
              <w:trPr>
                <w:cantSplit/>
                <w:trHeight w:val="284"/>
              </w:trPr>
              <w:tc>
                <w:tcPr>
                  <w:tcW w:w="1098" w:type="dxa"/>
                  <w:tcBorders>
                    <w:top w:val="nil"/>
                    <w:left w:val="dashSmallGap" w:sz="4" w:space="0" w:color="auto"/>
                    <w:bottom w:val="dashSmallGap" w:sz="4" w:space="0" w:color="auto"/>
                    <w:right w:val="dashSmallGap" w:sz="4" w:space="0" w:color="auto"/>
                  </w:tcBorders>
                  <w:hideMark/>
                </w:tcPr>
                <w:p w14:paraId="394D3865" w14:textId="77777777" w:rsidR="00072BE9" w:rsidRPr="00CE7628" w:rsidRDefault="00072BE9" w:rsidP="00D54B8D">
                  <w:pPr>
                    <w:pStyle w:val="83ErlText"/>
                  </w:pPr>
                </w:p>
              </w:tc>
              <w:tc>
                <w:tcPr>
                  <w:tcW w:w="218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hideMark/>
                </w:tcPr>
                <w:p w14:paraId="62795AAC" w14:textId="77777777" w:rsidR="00072BE9" w:rsidRPr="00CE7628" w:rsidRDefault="00072BE9" w:rsidP="00D54B8D">
                  <w:pPr>
                    <w:pStyle w:val="83ErlText"/>
                  </w:pPr>
                  <w:r w:rsidRPr="00C20EC4">
                    <w:rPr>
                      <w:i/>
                      <w:highlight w:val="yellow"/>
                    </w:rPr>
                    <w:t>Treibhausgase</w:t>
                  </w:r>
                </w:p>
              </w:tc>
              <w:tc>
                <w:tcPr>
                  <w:tcW w:w="3276" w:type="dxa"/>
                  <w:tcBorders>
                    <w:top w:val="dashSmallGap" w:sz="4" w:space="0" w:color="auto"/>
                    <w:left w:val="dashSmallGap" w:sz="4" w:space="0" w:color="auto"/>
                    <w:bottom w:val="dashSmallGap" w:sz="4" w:space="0" w:color="auto"/>
                    <w:right w:val="dashSmallGap" w:sz="4" w:space="0" w:color="auto"/>
                  </w:tcBorders>
                  <w:tcMar>
                    <w:top w:w="57" w:type="dxa"/>
                    <w:left w:w="108" w:type="dxa"/>
                    <w:bottom w:w="57" w:type="dxa"/>
                    <w:right w:w="108" w:type="dxa"/>
                  </w:tcMar>
                  <w:hideMark/>
                </w:tcPr>
                <w:p w14:paraId="64986C79" w14:textId="2423509D" w:rsidR="00072BE9" w:rsidRPr="00CE7628" w:rsidRDefault="00072BE9" w:rsidP="00D54B8D">
                  <w:pPr>
                    <w:pStyle w:val="83ErlText"/>
                  </w:pPr>
                  <w:r w:rsidRPr="00C20EC4">
                    <w:rPr>
                      <w:i/>
                      <w:highlight w:val="yellow"/>
                    </w:rPr>
                    <w:t>Zu-</w:t>
                  </w:r>
                  <w:r w:rsidR="006E4A53" w:rsidRPr="00C20EC4">
                    <w:rPr>
                      <w:i/>
                      <w:highlight w:val="yellow"/>
                    </w:rPr>
                    <w:t xml:space="preserve"> </w:t>
                  </w:r>
                  <w:r w:rsidRPr="00C20EC4">
                    <w:rPr>
                      <w:i/>
                      <w:highlight w:val="yellow"/>
                    </w:rPr>
                    <w:t xml:space="preserve">oder Abnahme der Treibhausgasemissionen oder Kohlenstoffspeicherung in Österreich ab Realisierung des Vorhabens von mehr als </w:t>
                  </w:r>
                </w:p>
                <w:p w14:paraId="46863EB0" w14:textId="30FDFAAE" w:rsidR="00072BE9" w:rsidRPr="00CE7628" w:rsidRDefault="0076724C" w:rsidP="0076724C">
                  <w:pPr>
                    <w:pStyle w:val="85ErlAufzaehlg"/>
                  </w:pPr>
                  <w:r w:rsidRPr="00C20EC4">
                    <w:rPr>
                      <w:i/>
                      <w:highlight w:val="yellow"/>
                    </w:rPr>
                    <w:t>–</w:t>
                  </w:r>
                  <w:r w:rsidRPr="00CE7628">
                    <w:tab/>
                  </w:r>
                  <w:r w:rsidR="00397A3E" w:rsidRPr="00C20EC4">
                    <w:rPr>
                      <w:i/>
                      <w:highlight w:val="yellow"/>
                    </w:rPr>
                    <w:t>8</w:t>
                  </w:r>
                  <w:r w:rsidR="00072BE9" w:rsidRPr="00C20EC4">
                    <w:rPr>
                      <w:i/>
                      <w:highlight w:val="yellow"/>
                    </w:rPr>
                    <w:t> </w:t>
                  </w:r>
                  <w:r w:rsidR="00397A3E" w:rsidRPr="00C20EC4">
                    <w:rPr>
                      <w:i/>
                      <w:highlight w:val="yellow"/>
                    </w:rPr>
                    <w:t>5</w:t>
                  </w:r>
                  <w:r w:rsidR="00072BE9" w:rsidRPr="00C20EC4">
                    <w:rPr>
                      <w:i/>
                      <w:highlight w:val="yellow"/>
                    </w:rPr>
                    <w:t>00</w:t>
                  </w:r>
                  <w:r w:rsidRPr="00C20EC4">
                    <w:rPr>
                      <w:i/>
                      <w:highlight w:val="yellow"/>
                    </w:rPr>
                    <w:t> </w:t>
                  </w:r>
                  <w:r w:rsidR="00072BE9" w:rsidRPr="00C20EC4">
                    <w:rPr>
                      <w:i/>
                      <w:highlight w:val="yellow"/>
                    </w:rPr>
                    <w:t>Tonnen Kohlenstoffdioxid-Äquivalent in zumindest einem der nächsten fünf Jahre, oder</w:t>
                  </w:r>
                </w:p>
                <w:p w14:paraId="271FD2E3" w14:textId="38801789" w:rsidR="00072BE9" w:rsidRPr="00CE7628" w:rsidRDefault="0076724C" w:rsidP="0076724C">
                  <w:pPr>
                    <w:pStyle w:val="85ErlAufzaehlg"/>
                  </w:pPr>
                  <w:r w:rsidRPr="00C20EC4">
                    <w:rPr>
                      <w:i/>
                      <w:highlight w:val="yellow"/>
                    </w:rPr>
                    <w:t>–</w:t>
                  </w:r>
                  <w:r w:rsidRPr="00CE7628">
                    <w:tab/>
                  </w:r>
                  <w:r w:rsidR="00397A3E" w:rsidRPr="00C20EC4">
                    <w:rPr>
                      <w:i/>
                      <w:highlight w:val="yellow"/>
                    </w:rPr>
                    <w:t>35</w:t>
                  </w:r>
                  <w:r w:rsidR="00072BE9" w:rsidRPr="00C20EC4">
                    <w:rPr>
                      <w:i/>
                      <w:highlight w:val="yellow"/>
                    </w:rPr>
                    <w:t> 000</w:t>
                  </w:r>
                  <w:r w:rsidRPr="00C20EC4">
                    <w:rPr>
                      <w:i/>
                      <w:highlight w:val="yellow"/>
                    </w:rPr>
                    <w:t> </w:t>
                  </w:r>
                  <w:r w:rsidR="00072BE9" w:rsidRPr="00C20EC4">
                    <w:rPr>
                      <w:i/>
                      <w:highlight w:val="yellow"/>
                    </w:rPr>
                    <w:t>Tonnen Kohlenstoffdioxid-Äquivalent in Summe der nächsten fünf Jahre.</w:t>
                  </w:r>
                </w:p>
              </w:tc>
            </w:tr>
          </w:tbl>
          <w:p w14:paraId="4EF4853D" w14:textId="77777777" w:rsidR="00F673FC" w:rsidRPr="00CE7628" w:rsidRDefault="00F673FC">
            <w:pPr>
              <w:pStyle w:val="09Abstand"/>
            </w:pPr>
          </w:p>
        </w:tc>
      </w:tr>
      <w:tr w:rsidR="000102AF" w:rsidRPr="00CE7628" w14:paraId="3EA56B53" w14:textId="77777777">
        <w:trPr>
          <w:jc w:val="center"/>
        </w:trPr>
        <w:tc>
          <w:tcPr>
            <w:tcW w:w="6718" w:type="dxa"/>
            <w:shd w:val="clear" w:color="auto" w:fill="auto"/>
          </w:tcPr>
          <w:p w14:paraId="0B065A29" w14:textId="5DD5D35A" w:rsidR="000102AF" w:rsidRPr="00CE7628" w:rsidRDefault="000102AF" w:rsidP="00D54B8D">
            <w:pPr>
              <w:pStyle w:val="82ErlUeberschrL"/>
            </w:pPr>
          </w:p>
        </w:tc>
        <w:tc>
          <w:tcPr>
            <w:tcW w:w="6718" w:type="dxa"/>
          </w:tcPr>
          <w:p w14:paraId="0DBD9FBA" w14:textId="77777777" w:rsidR="000102AF" w:rsidRPr="00CE7628" w:rsidRDefault="000102AF" w:rsidP="00D54B8D">
            <w:pPr>
              <w:pStyle w:val="82ErlUeberschrL"/>
            </w:pPr>
          </w:p>
        </w:tc>
      </w:tr>
    </w:tbl>
    <w:p w14:paraId="75FF7841" w14:textId="77777777" w:rsidR="00F673FC" w:rsidRPr="00CE7628" w:rsidRDefault="00F673FC">
      <w:pPr>
        <w:pStyle w:val="09Abstand"/>
      </w:pPr>
    </w:p>
    <w:sectPr w:rsidR="00F673FC" w:rsidRPr="00CE7628" w:rsidSect="00072BE9">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701" w:right="1701" w:bottom="1701" w:left="1701" w:header="567"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8E2EB" w14:textId="77777777" w:rsidR="00072BE9" w:rsidRDefault="00072BE9" w:rsidP="00072BE9">
      <w:r>
        <w:separator/>
      </w:r>
    </w:p>
  </w:endnote>
  <w:endnote w:type="continuationSeparator" w:id="0">
    <w:p w14:paraId="67F9BF6C" w14:textId="77777777" w:rsidR="00072BE9" w:rsidRDefault="00072BE9" w:rsidP="00072BE9">
      <w:r>
        <w:continuationSeparator/>
      </w:r>
    </w:p>
  </w:endnote>
  <w:endnote w:type="continuationNotice" w:id="1">
    <w:p w14:paraId="6E1A02C8" w14:textId="77777777" w:rsidR="00DA7166" w:rsidRDefault="00DA7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AFBFD" w14:textId="77777777" w:rsidR="00F143B0" w:rsidRPr="00CE7628" w:rsidRDefault="00F143B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A2626" w14:textId="77777777" w:rsidR="00F143B0" w:rsidRPr="00CE7628" w:rsidRDefault="00F143B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3FFC4" w14:textId="77777777" w:rsidR="00F143B0" w:rsidRPr="00CE7628" w:rsidRDefault="00F143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970FE" w14:textId="77777777" w:rsidR="00072BE9" w:rsidRDefault="00072BE9" w:rsidP="00072BE9">
      <w:r>
        <w:separator/>
      </w:r>
    </w:p>
  </w:footnote>
  <w:footnote w:type="continuationSeparator" w:id="0">
    <w:p w14:paraId="3F871E47" w14:textId="77777777" w:rsidR="00072BE9" w:rsidRDefault="00072BE9" w:rsidP="00072BE9">
      <w:r>
        <w:continuationSeparator/>
      </w:r>
    </w:p>
  </w:footnote>
  <w:footnote w:type="continuationNotice" w:id="1">
    <w:p w14:paraId="2D624A03" w14:textId="77777777" w:rsidR="00DA7166" w:rsidRDefault="00DA7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75FE8" w14:textId="77777777" w:rsidR="00072BE9" w:rsidRPr="00CE7628" w:rsidRDefault="00072BE9" w:rsidP="00072BE9">
    <w:pPr>
      <w:pStyle w:val="62KopfzeileQuer"/>
    </w:pPr>
    <w:r w:rsidRPr="00CE7628">
      <w:tab/>
    </w:r>
    <w:r w:rsidRPr="00CE7628">
      <w:tab/>
    </w:r>
    <w:r w:rsidRPr="00CE7628">
      <w:fldChar w:fldCharType="begin"/>
    </w:r>
    <w:r w:rsidRPr="00CE7628">
      <w:instrText xml:space="preserve"> PAGE  \* Arabic  \* MERGEFORMAT </w:instrText>
    </w:r>
    <w:r w:rsidRPr="00CE7628">
      <w:fldChar w:fldCharType="separate"/>
    </w:r>
    <w:r w:rsidRPr="00CE7628">
      <w:t>1</w:t>
    </w:r>
    <w:r w:rsidRPr="00CE7628">
      <w:fldChar w:fldCharType="end"/>
    </w:r>
    <w:r w:rsidRPr="00CE7628">
      <w:t xml:space="preserve"> von </w:t>
    </w:r>
    <w:fldSimple w:instr=" NUMPAGES  \* Arabic  \* MERGEFORMAT ">
      <w:r w:rsidRPr="00CE7628">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0BC79" w14:textId="77777777" w:rsidR="00072BE9" w:rsidRPr="00CE7628" w:rsidRDefault="00072BE9" w:rsidP="00072BE9">
    <w:pPr>
      <w:pStyle w:val="62KopfzeileQuer"/>
    </w:pPr>
    <w:r w:rsidRPr="00CE7628">
      <w:tab/>
    </w:r>
    <w:r w:rsidRPr="00CE7628">
      <w:tab/>
    </w:r>
    <w:r w:rsidRPr="00CE7628">
      <w:fldChar w:fldCharType="begin"/>
    </w:r>
    <w:r w:rsidRPr="00CE7628">
      <w:instrText xml:space="preserve"> PAGE  \* Arabic  \* MERGEFORMAT </w:instrText>
    </w:r>
    <w:r w:rsidRPr="00CE7628">
      <w:fldChar w:fldCharType="separate"/>
    </w:r>
    <w:r w:rsidRPr="00CE7628">
      <w:t>1</w:t>
    </w:r>
    <w:r w:rsidRPr="00CE7628">
      <w:fldChar w:fldCharType="end"/>
    </w:r>
    <w:r w:rsidRPr="00CE7628">
      <w:t xml:space="preserve"> von </w:t>
    </w:r>
    <w:fldSimple w:instr=" NUMPAGES  \* Arabic  \* MERGEFORMAT ">
      <w:r w:rsidRPr="00CE7628">
        <w:t>2</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3E106" w14:textId="77777777" w:rsidR="00072BE9" w:rsidRPr="00CE7628" w:rsidRDefault="00072BE9" w:rsidP="00072BE9">
    <w:pPr>
      <w:pStyle w:val="62KopfzeileQuer"/>
    </w:pPr>
    <w:r w:rsidRPr="00CE7628">
      <w:tab/>
    </w:r>
    <w:r w:rsidRPr="00CE7628">
      <w:tab/>
    </w:r>
    <w:r w:rsidRPr="00CE7628">
      <w:fldChar w:fldCharType="begin"/>
    </w:r>
    <w:r w:rsidRPr="00CE7628">
      <w:instrText xml:space="preserve"> PAGE  \* Arabic  \* MERGEFORMAT </w:instrText>
    </w:r>
    <w:r w:rsidRPr="00CE7628">
      <w:fldChar w:fldCharType="separate"/>
    </w:r>
    <w:r w:rsidRPr="00CE7628">
      <w:t>1</w:t>
    </w:r>
    <w:r w:rsidRPr="00CE7628">
      <w:fldChar w:fldCharType="end"/>
    </w:r>
    <w:r w:rsidRPr="00CE7628">
      <w:t xml:space="preserve"> von </w:t>
    </w:r>
    <w:fldSimple w:instr=" NUMPAGES  \* Arabic  \* MERGEFORMAT ">
      <w:r w:rsidRPr="00CE7628">
        <w:t>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16EC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0222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5E91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E8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CC8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6607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34A0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661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08A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831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7960EE"/>
    <w:multiLevelType w:val="hybridMultilevel"/>
    <w:tmpl w:val="EDD21F20"/>
    <w:lvl w:ilvl="0" w:tplc="F064E6D0">
      <w:start w:val="9"/>
      <w:numFmt w:val="bullet"/>
      <w:lvlText w:val="–"/>
      <w:lvlJc w:val="left"/>
      <w:pPr>
        <w:ind w:left="360" w:hanging="360"/>
      </w:pPr>
      <w:rPr>
        <w:rFonts w:ascii="Times New Roman" w:eastAsiaTheme="minorEastAsia" w:hAnsi="Times New Roman"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num w:numId="1" w16cid:durableId="2020698997">
    <w:abstractNumId w:val="4"/>
  </w:num>
  <w:num w:numId="2" w16cid:durableId="1925647748">
    <w:abstractNumId w:val="3"/>
  </w:num>
  <w:num w:numId="3" w16cid:durableId="1007753776">
    <w:abstractNumId w:val="8"/>
  </w:num>
  <w:num w:numId="4" w16cid:durableId="1862549207">
    <w:abstractNumId w:val="9"/>
  </w:num>
  <w:num w:numId="5" w16cid:durableId="1403990600">
    <w:abstractNumId w:val="7"/>
  </w:num>
  <w:num w:numId="6" w16cid:durableId="1358001262">
    <w:abstractNumId w:val="6"/>
  </w:num>
  <w:num w:numId="7" w16cid:durableId="261912231">
    <w:abstractNumId w:val="5"/>
  </w:num>
  <w:num w:numId="8" w16cid:durableId="1662002321">
    <w:abstractNumId w:val="2"/>
  </w:num>
  <w:num w:numId="9" w16cid:durableId="2120830431">
    <w:abstractNumId w:val="1"/>
  </w:num>
  <w:num w:numId="10" w16cid:durableId="1470200623">
    <w:abstractNumId w:val="0"/>
  </w:num>
  <w:num w:numId="11" w16cid:durableId="13680265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styleLockTheme/>
  <w:styleLockQFSet/>
  <w:defaultTabStop w:val="708"/>
  <w:hyphenationZone w:val="425"/>
  <w:clickAndTypeStyle w:val="51Abs"/>
  <w:drawingGridHorizontalSpacing w:val="108"/>
  <w:drawingGridVerticalSpacing w:val="108"/>
  <w:doNotUseMarginsForDrawingGridOrigin/>
  <w:drawingGridHorizontalOrigin w:val="0"/>
  <w:drawingGridVerticalOrigin w:val="0"/>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C197A"/>
    <w:rsid w:val="0000523F"/>
    <w:rsid w:val="000102AF"/>
    <w:rsid w:val="00015FBD"/>
    <w:rsid w:val="000531BF"/>
    <w:rsid w:val="00056526"/>
    <w:rsid w:val="0006265E"/>
    <w:rsid w:val="00072BE9"/>
    <w:rsid w:val="00082357"/>
    <w:rsid w:val="0008527B"/>
    <w:rsid w:val="000A0FA1"/>
    <w:rsid w:val="000C3915"/>
    <w:rsid w:val="000D31BB"/>
    <w:rsid w:val="000D36AB"/>
    <w:rsid w:val="000F1249"/>
    <w:rsid w:val="000F1C38"/>
    <w:rsid w:val="00101580"/>
    <w:rsid w:val="00130D4E"/>
    <w:rsid w:val="00142B95"/>
    <w:rsid w:val="0016093D"/>
    <w:rsid w:val="00160C3B"/>
    <w:rsid w:val="00183546"/>
    <w:rsid w:val="001C18A1"/>
    <w:rsid w:val="001D6C48"/>
    <w:rsid w:val="00215986"/>
    <w:rsid w:val="00216A07"/>
    <w:rsid w:val="002269A0"/>
    <w:rsid w:val="002353E3"/>
    <w:rsid w:val="00236518"/>
    <w:rsid w:val="00253897"/>
    <w:rsid w:val="00295A6D"/>
    <w:rsid w:val="002B311C"/>
    <w:rsid w:val="002D4075"/>
    <w:rsid w:val="002D69D9"/>
    <w:rsid w:val="002E1ACB"/>
    <w:rsid w:val="002F1CA9"/>
    <w:rsid w:val="00317C8E"/>
    <w:rsid w:val="0032781A"/>
    <w:rsid w:val="00353EE6"/>
    <w:rsid w:val="0037127C"/>
    <w:rsid w:val="00372059"/>
    <w:rsid w:val="00373694"/>
    <w:rsid w:val="00397A3E"/>
    <w:rsid w:val="003A3ECB"/>
    <w:rsid w:val="003B7F3D"/>
    <w:rsid w:val="003C4E42"/>
    <w:rsid w:val="003D76BE"/>
    <w:rsid w:val="00405DF8"/>
    <w:rsid w:val="00410BDD"/>
    <w:rsid w:val="00412996"/>
    <w:rsid w:val="00420337"/>
    <w:rsid w:val="00430620"/>
    <w:rsid w:val="00431E08"/>
    <w:rsid w:val="00460E26"/>
    <w:rsid w:val="00496428"/>
    <w:rsid w:val="004A22A4"/>
    <w:rsid w:val="004A68C3"/>
    <w:rsid w:val="004B7888"/>
    <w:rsid w:val="004D1DA1"/>
    <w:rsid w:val="004F66B9"/>
    <w:rsid w:val="00501235"/>
    <w:rsid w:val="005038F9"/>
    <w:rsid w:val="00533E76"/>
    <w:rsid w:val="005340C2"/>
    <w:rsid w:val="0054177D"/>
    <w:rsid w:val="00597DAD"/>
    <w:rsid w:val="005A4E5C"/>
    <w:rsid w:val="005B38E2"/>
    <w:rsid w:val="005B75EC"/>
    <w:rsid w:val="005C197A"/>
    <w:rsid w:val="005C2EFF"/>
    <w:rsid w:val="005D4672"/>
    <w:rsid w:val="005D57A5"/>
    <w:rsid w:val="005E2ED3"/>
    <w:rsid w:val="005F3E98"/>
    <w:rsid w:val="006206D6"/>
    <w:rsid w:val="00627173"/>
    <w:rsid w:val="006277D9"/>
    <w:rsid w:val="006367F0"/>
    <w:rsid w:val="006429A1"/>
    <w:rsid w:val="0065454B"/>
    <w:rsid w:val="0069447C"/>
    <w:rsid w:val="006A223A"/>
    <w:rsid w:val="006B48DD"/>
    <w:rsid w:val="006E4A53"/>
    <w:rsid w:val="006E642C"/>
    <w:rsid w:val="006F5B29"/>
    <w:rsid w:val="00711945"/>
    <w:rsid w:val="007159B8"/>
    <w:rsid w:val="007165E2"/>
    <w:rsid w:val="0074799C"/>
    <w:rsid w:val="00764F2C"/>
    <w:rsid w:val="0076724C"/>
    <w:rsid w:val="00783583"/>
    <w:rsid w:val="00790A0F"/>
    <w:rsid w:val="00791C9A"/>
    <w:rsid w:val="0079308B"/>
    <w:rsid w:val="007A5E86"/>
    <w:rsid w:val="007C7EE5"/>
    <w:rsid w:val="007D2641"/>
    <w:rsid w:val="00835C9A"/>
    <w:rsid w:val="008416A6"/>
    <w:rsid w:val="00842CCB"/>
    <w:rsid w:val="008467F2"/>
    <w:rsid w:val="00847879"/>
    <w:rsid w:val="00854B1C"/>
    <w:rsid w:val="008570CE"/>
    <w:rsid w:val="00860D9A"/>
    <w:rsid w:val="00864089"/>
    <w:rsid w:val="00880B65"/>
    <w:rsid w:val="008A47CB"/>
    <w:rsid w:val="008A6B88"/>
    <w:rsid w:val="008C498D"/>
    <w:rsid w:val="008C7F97"/>
    <w:rsid w:val="00903FBF"/>
    <w:rsid w:val="0090426D"/>
    <w:rsid w:val="0091163E"/>
    <w:rsid w:val="00926B8E"/>
    <w:rsid w:val="00931EFC"/>
    <w:rsid w:val="00947786"/>
    <w:rsid w:val="00980263"/>
    <w:rsid w:val="00997E61"/>
    <w:rsid w:val="009D3D80"/>
    <w:rsid w:val="009E386B"/>
    <w:rsid w:val="009F0D6F"/>
    <w:rsid w:val="009F5319"/>
    <w:rsid w:val="00A12CE8"/>
    <w:rsid w:val="00A1652B"/>
    <w:rsid w:val="00A312ED"/>
    <w:rsid w:val="00A55A67"/>
    <w:rsid w:val="00A613F0"/>
    <w:rsid w:val="00A62955"/>
    <w:rsid w:val="00A9578D"/>
    <w:rsid w:val="00AA24C1"/>
    <w:rsid w:val="00AA5310"/>
    <w:rsid w:val="00AC2FA7"/>
    <w:rsid w:val="00AE277A"/>
    <w:rsid w:val="00B02957"/>
    <w:rsid w:val="00B045DE"/>
    <w:rsid w:val="00B5723F"/>
    <w:rsid w:val="00B60639"/>
    <w:rsid w:val="00B6328C"/>
    <w:rsid w:val="00BA788C"/>
    <w:rsid w:val="00BE0483"/>
    <w:rsid w:val="00BE0B23"/>
    <w:rsid w:val="00BF5F52"/>
    <w:rsid w:val="00C20EC4"/>
    <w:rsid w:val="00C708BE"/>
    <w:rsid w:val="00C83377"/>
    <w:rsid w:val="00C94BBF"/>
    <w:rsid w:val="00CA765B"/>
    <w:rsid w:val="00CB1693"/>
    <w:rsid w:val="00CB3139"/>
    <w:rsid w:val="00CB3156"/>
    <w:rsid w:val="00CD1522"/>
    <w:rsid w:val="00CE2CFF"/>
    <w:rsid w:val="00CE4C28"/>
    <w:rsid w:val="00CE7628"/>
    <w:rsid w:val="00CE7D18"/>
    <w:rsid w:val="00CF3787"/>
    <w:rsid w:val="00D11985"/>
    <w:rsid w:val="00D21FB4"/>
    <w:rsid w:val="00D42EB4"/>
    <w:rsid w:val="00D542B2"/>
    <w:rsid w:val="00D57938"/>
    <w:rsid w:val="00D766E8"/>
    <w:rsid w:val="00D8543A"/>
    <w:rsid w:val="00DA430D"/>
    <w:rsid w:val="00DA7166"/>
    <w:rsid w:val="00DC014C"/>
    <w:rsid w:val="00DC7779"/>
    <w:rsid w:val="00DD710A"/>
    <w:rsid w:val="00DE3E46"/>
    <w:rsid w:val="00E02F9E"/>
    <w:rsid w:val="00E037EC"/>
    <w:rsid w:val="00E12982"/>
    <w:rsid w:val="00E25B5C"/>
    <w:rsid w:val="00E2651A"/>
    <w:rsid w:val="00E550C4"/>
    <w:rsid w:val="00E55ABC"/>
    <w:rsid w:val="00E62336"/>
    <w:rsid w:val="00E64617"/>
    <w:rsid w:val="00E66040"/>
    <w:rsid w:val="00E6739A"/>
    <w:rsid w:val="00E87A91"/>
    <w:rsid w:val="00EB5010"/>
    <w:rsid w:val="00EC5080"/>
    <w:rsid w:val="00ED2C86"/>
    <w:rsid w:val="00EE4588"/>
    <w:rsid w:val="00EE6ECC"/>
    <w:rsid w:val="00EE75E8"/>
    <w:rsid w:val="00EF2090"/>
    <w:rsid w:val="00F141E6"/>
    <w:rsid w:val="00F143B0"/>
    <w:rsid w:val="00F23651"/>
    <w:rsid w:val="00F26C42"/>
    <w:rsid w:val="00F34AD3"/>
    <w:rsid w:val="00F6344E"/>
    <w:rsid w:val="00F673FC"/>
    <w:rsid w:val="00F70497"/>
    <w:rsid w:val="00F90C08"/>
    <w:rsid w:val="00F95A53"/>
    <w:rsid w:val="00FB1731"/>
    <w:rsid w:val="00FB61E6"/>
    <w:rsid w:val="00FC68C4"/>
    <w:rsid w:val="00FD4290"/>
    <w:rsid w:val="00FD7142"/>
    <w:rsid w:val="00FE298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FA4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napToGrid w:val="0"/>
        <w:color w:val="000000"/>
        <w:lang w:val="de-DE" w:eastAsia="de-DE" w:bidi="ar-SA"/>
      </w:rPr>
    </w:rPrDefault>
    <w:pPrDefault/>
  </w:docDefaults>
  <w:latentStyles w:defLockedState="1" w:defUIPriority="99" w:defSemiHidden="0" w:defUnhideWhenUsed="0" w:defQFormat="0" w:count="376">
    <w:lsdException w:name="Normal" w:locked="0" w:uiPriority="0"/>
    <w:lsdException w:name="heading 1" w:uiPriority="9"/>
    <w:lsdException w:name="heading 2" w:semiHidden="1" w:uiPriority="9"/>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iPriority="0" w:unhideWhenUsed="1"/>
    <w:lsdException w:name="line number" w:semiHidden="1" w:unhideWhenUsed="1"/>
    <w:lsdException w:name="page number" w:semiHidden="1" w:unhideWhenUsed="1"/>
    <w:lsdException w:name="endnote reference" w:locked="0"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rsid w:val="005A4E5C"/>
    <w:rPr>
      <w:lang w:val="de-AT"/>
    </w:rPr>
  </w:style>
  <w:style w:type="character" w:default="1" w:styleId="Absatz-Standardschriftart">
    <w:name w:val="Default Paragraph Font"/>
    <w:uiPriority w:val="1"/>
    <w:semiHidden/>
    <w:unhideWhenUsed/>
    <w:rsid w:val="005A4E5C"/>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5A4E5C"/>
  </w:style>
  <w:style w:type="paragraph" w:customStyle="1" w:styleId="00LegStandard">
    <w:name w:val="00_LegStandard"/>
    <w:semiHidden/>
    <w:locked/>
    <w:rsid w:val="005A4E5C"/>
    <w:pPr>
      <w:spacing w:line="220" w:lineRule="exact"/>
      <w:jc w:val="both"/>
    </w:pPr>
    <w:rPr>
      <w:rFonts w:eastAsia="Times New Roman"/>
    </w:rPr>
  </w:style>
  <w:style w:type="paragraph" w:customStyle="1" w:styleId="01Undefiniert">
    <w:name w:val="01_Undefiniert"/>
    <w:basedOn w:val="00LegStandard"/>
    <w:semiHidden/>
    <w:locked/>
    <w:rsid w:val="005A4E5C"/>
  </w:style>
  <w:style w:type="paragraph" w:customStyle="1" w:styleId="02BDGesBlatt">
    <w:name w:val="02_BDGesBlatt"/>
    <w:basedOn w:val="00LegStandard"/>
    <w:next w:val="03RepOesterr"/>
    <w:rsid w:val="005A4E5C"/>
    <w:pPr>
      <w:spacing w:before="280" w:line="700" w:lineRule="exact"/>
      <w:jc w:val="center"/>
      <w:outlineLvl w:val="0"/>
    </w:pPr>
    <w:rPr>
      <w:b/>
      <w:caps/>
      <w:spacing w:val="26"/>
      <w:sz w:val="70"/>
    </w:rPr>
  </w:style>
  <w:style w:type="paragraph" w:customStyle="1" w:styleId="03RepOesterr">
    <w:name w:val="03_RepOesterr"/>
    <w:basedOn w:val="00LegStandard"/>
    <w:next w:val="04AusgabeDaten"/>
    <w:rsid w:val="005A4E5C"/>
    <w:pPr>
      <w:spacing w:before="100" w:line="440" w:lineRule="exact"/>
      <w:jc w:val="center"/>
    </w:pPr>
    <w:rPr>
      <w:b/>
      <w:caps/>
      <w:spacing w:val="20"/>
      <w:sz w:val="40"/>
      <w:lang w:val="de-AT" w:eastAsia="de-AT"/>
    </w:rPr>
  </w:style>
  <w:style w:type="paragraph" w:customStyle="1" w:styleId="04AusgabeDaten">
    <w:name w:val="04_AusgabeDaten"/>
    <w:basedOn w:val="00LegStandard"/>
    <w:next w:val="05Kurztitel"/>
    <w:rsid w:val="005A4E5C"/>
    <w:pPr>
      <w:pBdr>
        <w:top w:val="single" w:sz="12" w:space="0" w:color="auto"/>
        <w:bottom w:val="single" w:sz="12" w:space="2" w:color="auto"/>
      </w:pBdr>
      <w:tabs>
        <w:tab w:val="left" w:pos="0"/>
        <w:tab w:val="center" w:pos="4253"/>
        <w:tab w:val="right" w:pos="8460"/>
      </w:tabs>
      <w:spacing w:before="300" w:after="160" w:line="280" w:lineRule="exact"/>
    </w:pPr>
    <w:rPr>
      <w:b/>
      <w:bCs/>
      <w:sz w:val="24"/>
      <w:lang w:val="de-AT" w:eastAsia="de-AT"/>
    </w:rPr>
  </w:style>
  <w:style w:type="paragraph" w:customStyle="1" w:styleId="11Titel">
    <w:name w:val="11_Titel"/>
    <w:basedOn w:val="00LegStandard"/>
    <w:next w:val="12PromKlEinlSatz"/>
    <w:rsid w:val="005A4E5C"/>
    <w:pPr>
      <w:suppressAutoHyphens/>
      <w:spacing w:before="480"/>
    </w:pPr>
    <w:rPr>
      <w:b/>
      <w:sz w:val="22"/>
    </w:rPr>
  </w:style>
  <w:style w:type="paragraph" w:customStyle="1" w:styleId="05Kurztitel">
    <w:name w:val="05_Kurztitel"/>
    <w:basedOn w:val="11Titel"/>
    <w:rsid w:val="005A4E5C"/>
    <w:pPr>
      <w:pBdr>
        <w:bottom w:val="single" w:sz="12" w:space="3" w:color="auto"/>
      </w:pBdr>
      <w:spacing w:before="40" w:line="240" w:lineRule="auto"/>
      <w:ind w:left="1985" w:hanging="1985"/>
    </w:pPr>
    <w:rPr>
      <w:sz w:val="20"/>
    </w:rPr>
  </w:style>
  <w:style w:type="paragraph" w:customStyle="1" w:styleId="09Abstand">
    <w:name w:val="09_Abstand"/>
    <w:basedOn w:val="00LegStandard"/>
    <w:rsid w:val="005A4E5C"/>
    <w:pPr>
      <w:spacing w:line="200" w:lineRule="exact"/>
      <w:jc w:val="left"/>
    </w:pPr>
  </w:style>
  <w:style w:type="paragraph" w:customStyle="1" w:styleId="10Entwurf">
    <w:name w:val="10_Entwurf"/>
    <w:basedOn w:val="00LegStandard"/>
    <w:next w:val="11Titel"/>
    <w:rsid w:val="005A4E5C"/>
    <w:pPr>
      <w:spacing w:before="1600" w:after="1570"/>
      <w:jc w:val="center"/>
    </w:pPr>
    <w:rPr>
      <w:spacing w:val="26"/>
    </w:rPr>
  </w:style>
  <w:style w:type="paragraph" w:customStyle="1" w:styleId="12PromKlEinlSatz">
    <w:name w:val="12_PromKl_EinlSatz"/>
    <w:basedOn w:val="00LegStandard"/>
    <w:next w:val="41UeberschrG1"/>
    <w:rsid w:val="005A4E5C"/>
    <w:pPr>
      <w:keepNext/>
      <w:spacing w:before="160"/>
      <w:ind w:firstLine="397"/>
    </w:pPr>
  </w:style>
  <w:style w:type="paragraph" w:customStyle="1" w:styleId="18AbbildungoderObjekt">
    <w:name w:val="18_Abbildung_oder_Objekt"/>
    <w:basedOn w:val="00LegStandard"/>
    <w:next w:val="51Abs"/>
    <w:rsid w:val="005A4E5C"/>
    <w:pPr>
      <w:spacing w:before="120" w:after="120" w:line="240" w:lineRule="auto"/>
      <w:jc w:val="left"/>
    </w:pPr>
  </w:style>
  <w:style w:type="paragraph" w:customStyle="1" w:styleId="19Beschriftung">
    <w:name w:val="19_Beschriftung"/>
    <w:basedOn w:val="00LegStandard"/>
    <w:next w:val="51Abs"/>
    <w:rsid w:val="005A4E5C"/>
    <w:pPr>
      <w:spacing w:after="120"/>
      <w:jc w:val="left"/>
    </w:pPr>
  </w:style>
  <w:style w:type="paragraph" w:customStyle="1" w:styleId="21NovAo1">
    <w:name w:val="21_NovAo1"/>
    <w:basedOn w:val="00LegStandard"/>
    <w:next w:val="23SatznachNovao"/>
    <w:qFormat/>
    <w:rsid w:val="005A4E5C"/>
    <w:pPr>
      <w:keepNext/>
      <w:spacing w:before="160"/>
      <w:outlineLvl w:val="2"/>
    </w:pPr>
    <w:rPr>
      <w:i/>
    </w:rPr>
  </w:style>
  <w:style w:type="paragraph" w:customStyle="1" w:styleId="22NovAo2">
    <w:name w:val="22_NovAo2"/>
    <w:basedOn w:val="21NovAo1"/>
    <w:qFormat/>
    <w:rsid w:val="005A4E5C"/>
    <w:pPr>
      <w:keepNext w:val="0"/>
    </w:pPr>
  </w:style>
  <w:style w:type="paragraph" w:customStyle="1" w:styleId="23SatznachNovao">
    <w:name w:val="23_Satz_(nach_Novao)"/>
    <w:basedOn w:val="00LegStandard"/>
    <w:next w:val="21NovAo1"/>
    <w:qFormat/>
    <w:rsid w:val="005A4E5C"/>
    <w:pPr>
      <w:spacing w:before="80"/>
    </w:pPr>
  </w:style>
  <w:style w:type="paragraph" w:customStyle="1" w:styleId="30InhaltUeberschrift">
    <w:name w:val="30_InhaltUeberschrift"/>
    <w:basedOn w:val="00LegStandard"/>
    <w:next w:val="31InhaltSpalte"/>
    <w:rsid w:val="005A4E5C"/>
    <w:pPr>
      <w:keepNext/>
      <w:spacing w:before="320" w:after="160"/>
      <w:jc w:val="center"/>
      <w:outlineLvl w:val="0"/>
    </w:pPr>
    <w:rPr>
      <w:b/>
    </w:rPr>
  </w:style>
  <w:style w:type="paragraph" w:customStyle="1" w:styleId="31InhaltSpalte">
    <w:name w:val="31_InhaltSpalte"/>
    <w:basedOn w:val="00LegStandard"/>
    <w:next w:val="32InhaltEintrag"/>
    <w:rsid w:val="005A4E5C"/>
    <w:pPr>
      <w:keepNext/>
      <w:tabs>
        <w:tab w:val="center" w:pos="510"/>
        <w:tab w:val="center" w:pos="4082"/>
      </w:tabs>
      <w:suppressAutoHyphens/>
      <w:spacing w:before="80" w:after="80"/>
      <w:jc w:val="center"/>
    </w:pPr>
    <w:rPr>
      <w:b/>
    </w:rPr>
  </w:style>
  <w:style w:type="paragraph" w:customStyle="1" w:styleId="32InhaltEintrag">
    <w:name w:val="32_InhaltEintrag"/>
    <w:basedOn w:val="00LegStandard"/>
    <w:rsid w:val="005A4E5C"/>
    <w:pPr>
      <w:jc w:val="left"/>
    </w:pPr>
  </w:style>
  <w:style w:type="paragraph" w:customStyle="1" w:styleId="41UeberschrG1">
    <w:name w:val="41_UeberschrG1"/>
    <w:basedOn w:val="00LegStandard"/>
    <w:next w:val="43UeberschrG2"/>
    <w:rsid w:val="005A4E5C"/>
    <w:pPr>
      <w:keepNext/>
      <w:spacing w:before="320"/>
      <w:jc w:val="center"/>
      <w:outlineLvl w:val="0"/>
    </w:pPr>
    <w:rPr>
      <w:b/>
      <w:sz w:val="22"/>
    </w:rPr>
  </w:style>
  <w:style w:type="paragraph" w:customStyle="1" w:styleId="42UeberschrG1-">
    <w:name w:val="42_UeberschrG1-"/>
    <w:basedOn w:val="00LegStandard"/>
    <w:next w:val="43UeberschrG2"/>
    <w:rsid w:val="005A4E5C"/>
    <w:pPr>
      <w:keepNext/>
      <w:spacing w:before="160"/>
      <w:jc w:val="center"/>
      <w:outlineLvl w:val="0"/>
    </w:pPr>
    <w:rPr>
      <w:b/>
      <w:sz w:val="22"/>
    </w:rPr>
  </w:style>
  <w:style w:type="paragraph" w:customStyle="1" w:styleId="43UeberschrG2">
    <w:name w:val="43_UeberschrG2"/>
    <w:basedOn w:val="00LegStandard"/>
    <w:next w:val="45UeberschrPara"/>
    <w:rsid w:val="005A4E5C"/>
    <w:pPr>
      <w:keepNext/>
      <w:spacing w:before="80" w:after="160"/>
      <w:jc w:val="center"/>
      <w:outlineLvl w:val="1"/>
    </w:pPr>
    <w:rPr>
      <w:b/>
      <w:sz w:val="22"/>
    </w:rPr>
  </w:style>
  <w:style w:type="paragraph" w:customStyle="1" w:styleId="44UeberschrArt">
    <w:name w:val="44_UeberschrArt+"/>
    <w:basedOn w:val="00LegStandard"/>
    <w:next w:val="45UeberschrPara"/>
    <w:rsid w:val="005A4E5C"/>
    <w:pPr>
      <w:keepNext/>
      <w:spacing w:before="160"/>
      <w:jc w:val="center"/>
      <w:outlineLvl w:val="2"/>
    </w:pPr>
    <w:rPr>
      <w:b/>
    </w:rPr>
  </w:style>
  <w:style w:type="paragraph" w:customStyle="1" w:styleId="45UeberschrPara">
    <w:name w:val="45_UeberschrPara"/>
    <w:basedOn w:val="00LegStandard"/>
    <w:next w:val="51Abs"/>
    <w:qFormat/>
    <w:rsid w:val="005A4E5C"/>
    <w:pPr>
      <w:keepNext/>
      <w:spacing w:before="80"/>
      <w:jc w:val="center"/>
    </w:pPr>
    <w:rPr>
      <w:b/>
    </w:rPr>
  </w:style>
  <w:style w:type="paragraph" w:customStyle="1" w:styleId="51Abs">
    <w:name w:val="51_Abs"/>
    <w:basedOn w:val="00LegStandard"/>
    <w:qFormat/>
    <w:rsid w:val="005A4E5C"/>
    <w:pPr>
      <w:spacing w:before="80"/>
      <w:ind w:firstLine="397"/>
    </w:pPr>
  </w:style>
  <w:style w:type="paragraph" w:customStyle="1" w:styleId="52Ziffere1">
    <w:name w:val="52_Ziffer_e1"/>
    <w:basedOn w:val="00LegStandard"/>
    <w:semiHidden/>
    <w:qFormat/>
    <w:rsid w:val="005A4E5C"/>
    <w:pPr>
      <w:tabs>
        <w:tab w:val="right" w:pos="624"/>
        <w:tab w:val="left" w:pos="680"/>
      </w:tabs>
      <w:spacing w:before="40"/>
      <w:ind w:left="680" w:hanging="680"/>
    </w:pPr>
  </w:style>
  <w:style w:type="paragraph" w:customStyle="1" w:styleId="52Ziffere2">
    <w:name w:val="52_Ziffer_e2"/>
    <w:basedOn w:val="00LegStandard"/>
    <w:semiHidden/>
    <w:rsid w:val="005A4E5C"/>
    <w:pPr>
      <w:tabs>
        <w:tab w:val="right" w:pos="851"/>
        <w:tab w:val="left" w:pos="907"/>
      </w:tabs>
      <w:spacing w:before="40"/>
      <w:ind w:left="907" w:hanging="907"/>
    </w:pPr>
  </w:style>
  <w:style w:type="paragraph" w:customStyle="1" w:styleId="52Ziffere3">
    <w:name w:val="52_Ziffer_e3"/>
    <w:basedOn w:val="00LegStandard"/>
    <w:semiHidden/>
    <w:rsid w:val="005A4E5C"/>
    <w:pPr>
      <w:tabs>
        <w:tab w:val="right" w:pos="1191"/>
        <w:tab w:val="left" w:pos="1247"/>
      </w:tabs>
      <w:spacing w:before="40"/>
      <w:ind w:left="1247" w:hanging="1247"/>
    </w:pPr>
  </w:style>
  <w:style w:type="paragraph" w:customStyle="1" w:styleId="52Ziffere4">
    <w:name w:val="52_Ziffer_e4"/>
    <w:basedOn w:val="00LegStandard"/>
    <w:semiHidden/>
    <w:rsid w:val="005A4E5C"/>
    <w:pPr>
      <w:tabs>
        <w:tab w:val="right" w:pos="1588"/>
        <w:tab w:val="left" w:pos="1644"/>
      </w:tabs>
      <w:spacing w:before="40"/>
      <w:ind w:left="1644" w:hanging="1644"/>
    </w:pPr>
  </w:style>
  <w:style w:type="paragraph" w:customStyle="1" w:styleId="52Ziffere5">
    <w:name w:val="52_Ziffer_e5"/>
    <w:basedOn w:val="00LegStandard"/>
    <w:semiHidden/>
    <w:rsid w:val="005A4E5C"/>
    <w:pPr>
      <w:tabs>
        <w:tab w:val="right" w:pos="1928"/>
        <w:tab w:val="left" w:pos="1985"/>
      </w:tabs>
      <w:spacing w:before="40"/>
      <w:ind w:left="1985" w:hanging="1985"/>
    </w:pPr>
  </w:style>
  <w:style w:type="paragraph" w:customStyle="1" w:styleId="52ZiffermitBetrag">
    <w:name w:val="52_Ziffer_mit_Betrag"/>
    <w:basedOn w:val="00LegStandard"/>
    <w:semiHidden/>
    <w:rsid w:val="005A4E5C"/>
    <w:pPr>
      <w:widowControl w:val="0"/>
      <w:tabs>
        <w:tab w:val="right" w:pos="624"/>
        <w:tab w:val="left" w:pos="680"/>
        <w:tab w:val="right" w:leader="dot" w:pos="6663"/>
        <w:tab w:val="right" w:leader="dot" w:pos="8505"/>
      </w:tabs>
      <w:overflowPunct w:val="0"/>
      <w:autoSpaceDE w:val="0"/>
      <w:autoSpaceDN w:val="0"/>
      <w:adjustRightInd w:val="0"/>
      <w:ind w:left="680" w:right="1064" w:hanging="680"/>
      <w:textAlignment w:val="baseline"/>
    </w:pPr>
  </w:style>
  <w:style w:type="paragraph" w:customStyle="1" w:styleId="52aTZiffermitBetragTGUE">
    <w:name w:val="52aT_Ziffer_mit_Betrag_TGUE"/>
    <w:basedOn w:val="52ZiffermitBetrag"/>
    <w:semiHidden/>
    <w:rsid w:val="005A4E5C"/>
    <w:pPr>
      <w:tabs>
        <w:tab w:val="clear" w:pos="6663"/>
        <w:tab w:val="clear" w:pos="8505"/>
        <w:tab w:val="right" w:leader="dot" w:pos="4678"/>
        <w:tab w:val="right" w:leader="dot" w:pos="6521"/>
      </w:tabs>
    </w:pPr>
  </w:style>
  <w:style w:type="paragraph" w:customStyle="1" w:styleId="53Literae1">
    <w:name w:val="53_Litera_e1"/>
    <w:basedOn w:val="00LegStandard"/>
    <w:semiHidden/>
    <w:rsid w:val="005A4E5C"/>
    <w:pPr>
      <w:tabs>
        <w:tab w:val="right" w:pos="624"/>
        <w:tab w:val="left" w:pos="680"/>
      </w:tabs>
      <w:spacing w:before="40"/>
      <w:ind w:left="680" w:hanging="680"/>
    </w:pPr>
  </w:style>
  <w:style w:type="paragraph" w:customStyle="1" w:styleId="53Literae2">
    <w:name w:val="53_Litera_e2"/>
    <w:basedOn w:val="00LegStandard"/>
    <w:semiHidden/>
    <w:qFormat/>
    <w:rsid w:val="005A4E5C"/>
    <w:pPr>
      <w:tabs>
        <w:tab w:val="right" w:pos="851"/>
        <w:tab w:val="left" w:pos="907"/>
      </w:tabs>
      <w:spacing w:before="40"/>
      <w:ind w:left="907" w:hanging="907"/>
    </w:pPr>
  </w:style>
  <w:style w:type="paragraph" w:customStyle="1" w:styleId="53Literae3">
    <w:name w:val="53_Litera_e3"/>
    <w:basedOn w:val="00LegStandard"/>
    <w:semiHidden/>
    <w:rsid w:val="005A4E5C"/>
    <w:pPr>
      <w:tabs>
        <w:tab w:val="right" w:pos="1191"/>
        <w:tab w:val="left" w:pos="1247"/>
      </w:tabs>
      <w:spacing w:before="40"/>
      <w:ind w:left="1247" w:hanging="1247"/>
    </w:pPr>
  </w:style>
  <w:style w:type="paragraph" w:customStyle="1" w:styleId="53Literae4">
    <w:name w:val="53_Litera_e4"/>
    <w:basedOn w:val="00LegStandard"/>
    <w:semiHidden/>
    <w:rsid w:val="005A4E5C"/>
    <w:pPr>
      <w:tabs>
        <w:tab w:val="right" w:pos="1588"/>
        <w:tab w:val="left" w:pos="1644"/>
      </w:tabs>
      <w:spacing w:before="40"/>
      <w:ind w:left="1644" w:hanging="1644"/>
    </w:pPr>
  </w:style>
  <w:style w:type="paragraph" w:customStyle="1" w:styleId="53Literae5">
    <w:name w:val="53_Litera_e5"/>
    <w:basedOn w:val="00LegStandard"/>
    <w:semiHidden/>
    <w:rsid w:val="005A4E5C"/>
    <w:pPr>
      <w:tabs>
        <w:tab w:val="right" w:pos="1928"/>
        <w:tab w:val="left" w:pos="1985"/>
      </w:tabs>
      <w:spacing w:before="40"/>
      <w:ind w:left="1985" w:hanging="1985"/>
    </w:pPr>
  </w:style>
  <w:style w:type="paragraph" w:customStyle="1" w:styleId="53LiteramitBetrag">
    <w:name w:val="53_Litera_mit_Betrag"/>
    <w:basedOn w:val="52ZiffermitBetrag"/>
    <w:semiHidden/>
    <w:rsid w:val="005A4E5C"/>
    <w:pPr>
      <w:tabs>
        <w:tab w:val="clear" w:pos="624"/>
        <w:tab w:val="clear" w:pos="680"/>
        <w:tab w:val="right" w:pos="851"/>
        <w:tab w:val="left" w:pos="907"/>
      </w:tabs>
      <w:ind w:left="907" w:right="1066" w:hanging="907"/>
    </w:pPr>
  </w:style>
  <w:style w:type="paragraph" w:customStyle="1" w:styleId="53aTLiteramitBetragTGUE">
    <w:name w:val="53aT_Litera_mit_Betrag_TGUE"/>
    <w:basedOn w:val="53LiteramitBetrag"/>
    <w:semiHidden/>
    <w:rsid w:val="005A4E5C"/>
    <w:pPr>
      <w:tabs>
        <w:tab w:val="clear" w:pos="6663"/>
        <w:tab w:val="clear" w:pos="8505"/>
        <w:tab w:val="right" w:leader="dot" w:pos="4678"/>
        <w:tab w:val="right" w:leader="dot" w:pos="6521"/>
      </w:tabs>
    </w:pPr>
  </w:style>
  <w:style w:type="paragraph" w:customStyle="1" w:styleId="54Subliterae1">
    <w:name w:val="54_Sublitera_e1"/>
    <w:basedOn w:val="00LegStandard"/>
    <w:semiHidden/>
    <w:rsid w:val="005A4E5C"/>
    <w:pPr>
      <w:tabs>
        <w:tab w:val="right" w:pos="624"/>
        <w:tab w:val="left" w:pos="680"/>
      </w:tabs>
      <w:spacing w:before="40"/>
      <w:ind w:left="680" w:hanging="680"/>
    </w:pPr>
  </w:style>
  <w:style w:type="paragraph" w:customStyle="1" w:styleId="54Subliterae2">
    <w:name w:val="54_Sublitera_e2"/>
    <w:basedOn w:val="00LegStandard"/>
    <w:semiHidden/>
    <w:rsid w:val="005A4E5C"/>
    <w:pPr>
      <w:tabs>
        <w:tab w:val="right" w:pos="851"/>
        <w:tab w:val="left" w:pos="907"/>
      </w:tabs>
      <w:spacing w:before="40"/>
      <w:ind w:left="907" w:hanging="907"/>
    </w:pPr>
  </w:style>
  <w:style w:type="paragraph" w:customStyle="1" w:styleId="54Subliterae3">
    <w:name w:val="54_Sublitera_e3"/>
    <w:basedOn w:val="00LegStandard"/>
    <w:semiHidden/>
    <w:rsid w:val="005A4E5C"/>
    <w:pPr>
      <w:tabs>
        <w:tab w:val="right" w:pos="1191"/>
        <w:tab w:val="left" w:pos="1247"/>
      </w:tabs>
      <w:spacing w:before="40"/>
      <w:ind w:left="1247" w:hanging="1247"/>
    </w:pPr>
  </w:style>
  <w:style w:type="paragraph" w:customStyle="1" w:styleId="54Subliterae4">
    <w:name w:val="54_Sublitera_e4"/>
    <w:basedOn w:val="00LegStandard"/>
    <w:semiHidden/>
    <w:rsid w:val="005A4E5C"/>
    <w:pPr>
      <w:tabs>
        <w:tab w:val="right" w:pos="1588"/>
        <w:tab w:val="left" w:pos="1644"/>
      </w:tabs>
      <w:spacing w:before="40"/>
      <w:ind w:left="1644" w:hanging="1644"/>
    </w:pPr>
  </w:style>
  <w:style w:type="paragraph" w:customStyle="1" w:styleId="54Subliterae5">
    <w:name w:val="54_Sublitera_e5"/>
    <w:basedOn w:val="00LegStandard"/>
    <w:semiHidden/>
    <w:rsid w:val="005A4E5C"/>
    <w:pPr>
      <w:tabs>
        <w:tab w:val="right" w:pos="1928"/>
        <w:tab w:val="left" w:pos="1985"/>
      </w:tabs>
      <w:spacing w:before="40"/>
      <w:ind w:left="1985" w:hanging="1985"/>
    </w:pPr>
  </w:style>
  <w:style w:type="paragraph" w:customStyle="1" w:styleId="54SubliteramitBetrag">
    <w:name w:val="54_Sublitera_mit_Betrag"/>
    <w:basedOn w:val="52ZiffermitBetrag"/>
    <w:semiHidden/>
    <w:rsid w:val="005A4E5C"/>
    <w:pPr>
      <w:tabs>
        <w:tab w:val="clear" w:pos="624"/>
        <w:tab w:val="clear" w:pos="680"/>
        <w:tab w:val="right" w:pos="1191"/>
        <w:tab w:val="left" w:pos="1247"/>
      </w:tabs>
      <w:ind w:left="1247" w:right="1066" w:hanging="1247"/>
    </w:pPr>
  </w:style>
  <w:style w:type="paragraph" w:customStyle="1" w:styleId="54aStriche1">
    <w:name w:val="54a_Strich_e1"/>
    <w:basedOn w:val="00LegStandard"/>
    <w:semiHidden/>
    <w:rsid w:val="005A4E5C"/>
    <w:pPr>
      <w:tabs>
        <w:tab w:val="right" w:pos="624"/>
        <w:tab w:val="left" w:pos="680"/>
      </w:tabs>
      <w:spacing w:before="40"/>
      <w:ind w:left="680" w:hanging="680"/>
    </w:pPr>
  </w:style>
  <w:style w:type="paragraph" w:customStyle="1" w:styleId="54aStriche2">
    <w:name w:val="54a_Strich_e2"/>
    <w:basedOn w:val="00LegStandard"/>
    <w:semiHidden/>
    <w:rsid w:val="005A4E5C"/>
    <w:pPr>
      <w:tabs>
        <w:tab w:val="right" w:pos="851"/>
        <w:tab w:val="left" w:pos="907"/>
      </w:tabs>
      <w:spacing w:before="40"/>
      <w:ind w:left="907" w:hanging="907"/>
    </w:pPr>
  </w:style>
  <w:style w:type="paragraph" w:customStyle="1" w:styleId="54aStriche3">
    <w:name w:val="54a_Strich_e3"/>
    <w:basedOn w:val="00LegStandard"/>
    <w:semiHidden/>
    <w:qFormat/>
    <w:rsid w:val="005A4E5C"/>
    <w:pPr>
      <w:tabs>
        <w:tab w:val="right" w:pos="1191"/>
        <w:tab w:val="left" w:pos="1247"/>
      </w:tabs>
      <w:spacing w:before="40"/>
      <w:ind w:left="1247" w:hanging="1247"/>
    </w:pPr>
  </w:style>
  <w:style w:type="paragraph" w:customStyle="1" w:styleId="54aStriche4">
    <w:name w:val="54a_Strich_e4"/>
    <w:basedOn w:val="00LegStandard"/>
    <w:semiHidden/>
    <w:rsid w:val="005A4E5C"/>
    <w:pPr>
      <w:tabs>
        <w:tab w:val="right" w:pos="1588"/>
        <w:tab w:val="left" w:pos="1644"/>
      </w:tabs>
      <w:spacing w:before="40"/>
      <w:ind w:left="1644" w:hanging="1644"/>
    </w:pPr>
  </w:style>
  <w:style w:type="paragraph" w:customStyle="1" w:styleId="54aStriche5">
    <w:name w:val="54a_Strich_e5"/>
    <w:basedOn w:val="00LegStandard"/>
    <w:semiHidden/>
    <w:rsid w:val="005A4E5C"/>
    <w:pPr>
      <w:tabs>
        <w:tab w:val="right" w:pos="1928"/>
        <w:tab w:val="left" w:pos="1985"/>
      </w:tabs>
      <w:spacing w:before="40"/>
      <w:ind w:left="1985" w:hanging="1985"/>
    </w:pPr>
  </w:style>
  <w:style w:type="paragraph" w:customStyle="1" w:styleId="54aStriche6">
    <w:name w:val="54a_Strich_e6"/>
    <w:basedOn w:val="00LegStandard"/>
    <w:semiHidden/>
    <w:rsid w:val="005A4E5C"/>
    <w:pPr>
      <w:tabs>
        <w:tab w:val="right" w:pos="2268"/>
        <w:tab w:val="left" w:pos="2325"/>
      </w:tabs>
      <w:spacing w:before="40"/>
      <w:ind w:left="2325" w:hanging="2325"/>
    </w:pPr>
  </w:style>
  <w:style w:type="paragraph" w:customStyle="1" w:styleId="54aStriche7">
    <w:name w:val="54a_Strich_e7"/>
    <w:basedOn w:val="00LegStandard"/>
    <w:semiHidden/>
    <w:rsid w:val="005A4E5C"/>
    <w:pPr>
      <w:tabs>
        <w:tab w:val="right" w:pos="2608"/>
        <w:tab w:val="left" w:pos="2665"/>
      </w:tabs>
      <w:spacing w:before="40"/>
      <w:ind w:left="2665" w:hanging="2665"/>
    </w:pPr>
  </w:style>
  <w:style w:type="paragraph" w:customStyle="1" w:styleId="54aTSubliteramitBetragTGUE">
    <w:name w:val="54aT_Sublitera_mit_Betrag_TGUE"/>
    <w:basedOn w:val="54SubliteramitBetrag"/>
    <w:semiHidden/>
    <w:rsid w:val="005A4E5C"/>
    <w:pPr>
      <w:tabs>
        <w:tab w:val="clear" w:pos="6663"/>
        <w:tab w:val="clear" w:pos="8505"/>
        <w:tab w:val="right" w:leader="dot" w:pos="4678"/>
        <w:tab w:val="right" w:leader="dot" w:pos="6521"/>
      </w:tabs>
    </w:pPr>
  </w:style>
  <w:style w:type="paragraph" w:customStyle="1" w:styleId="55SchlussteilAbs">
    <w:name w:val="55_SchlussteilAbs"/>
    <w:basedOn w:val="00LegStandard"/>
    <w:next w:val="51Abs"/>
    <w:semiHidden/>
    <w:rsid w:val="005A4E5C"/>
    <w:pPr>
      <w:spacing w:before="40"/>
    </w:pPr>
  </w:style>
  <w:style w:type="paragraph" w:customStyle="1" w:styleId="56SchlussteilZiff">
    <w:name w:val="56_SchlussteilZiff"/>
    <w:basedOn w:val="00LegStandard"/>
    <w:next w:val="51Abs"/>
    <w:semiHidden/>
    <w:rsid w:val="005A4E5C"/>
    <w:pPr>
      <w:spacing w:before="40"/>
      <w:ind w:left="680"/>
    </w:pPr>
  </w:style>
  <w:style w:type="paragraph" w:customStyle="1" w:styleId="57SchlussteilLit">
    <w:name w:val="57_SchlussteilLit"/>
    <w:basedOn w:val="00LegStandard"/>
    <w:next w:val="51Abs"/>
    <w:semiHidden/>
    <w:rsid w:val="005A4E5C"/>
    <w:pPr>
      <w:spacing w:before="40"/>
      <w:ind w:left="907"/>
    </w:pPr>
  </w:style>
  <w:style w:type="paragraph" w:customStyle="1" w:styleId="61TabText">
    <w:name w:val="61_TabText"/>
    <w:basedOn w:val="00LegStandard"/>
    <w:rsid w:val="005A4E5C"/>
    <w:pPr>
      <w:jc w:val="left"/>
    </w:pPr>
  </w:style>
  <w:style w:type="paragraph" w:customStyle="1" w:styleId="61aTabTextRechtsb">
    <w:name w:val="61a_TabTextRechtsb"/>
    <w:basedOn w:val="61TabText"/>
    <w:rsid w:val="005A4E5C"/>
    <w:pPr>
      <w:jc w:val="right"/>
    </w:pPr>
  </w:style>
  <w:style w:type="paragraph" w:customStyle="1" w:styleId="61bTabTextZentriert">
    <w:name w:val="61b_TabTextZentriert"/>
    <w:basedOn w:val="61TabText"/>
    <w:rsid w:val="005A4E5C"/>
    <w:pPr>
      <w:jc w:val="center"/>
    </w:pPr>
  </w:style>
  <w:style w:type="paragraph" w:customStyle="1" w:styleId="61cTabTextBlock">
    <w:name w:val="61c_TabTextBlock"/>
    <w:basedOn w:val="61TabText"/>
    <w:rsid w:val="005A4E5C"/>
    <w:pPr>
      <w:jc w:val="both"/>
    </w:pPr>
  </w:style>
  <w:style w:type="paragraph" w:customStyle="1" w:styleId="62Kopfzeile">
    <w:name w:val="62_Kopfzeile"/>
    <w:basedOn w:val="51Abs"/>
    <w:rsid w:val="005A4E5C"/>
    <w:pPr>
      <w:tabs>
        <w:tab w:val="center" w:pos="4253"/>
        <w:tab w:val="right" w:pos="8505"/>
      </w:tabs>
      <w:ind w:firstLine="0"/>
    </w:pPr>
  </w:style>
  <w:style w:type="paragraph" w:customStyle="1" w:styleId="65FNText">
    <w:name w:val="65_FN_Text"/>
    <w:basedOn w:val="00LegStandard"/>
    <w:rsid w:val="005A4E5C"/>
    <w:rPr>
      <w:sz w:val="18"/>
    </w:rPr>
  </w:style>
  <w:style w:type="paragraph" w:customStyle="1" w:styleId="63Fuzeile">
    <w:name w:val="63_Fußzeile"/>
    <w:basedOn w:val="65FNText"/>
    <w:rsid w:val="005A4E5C"/>
    <w:pPr>
      <w:tabs>
        <w:tab w:val="center" w:pos="4253"/>
        <w:tab w:val="right" w:pos="8505"/>
      </w:tabs>
    </w:pPr>
  </w:style>
  <w:style w:type="character" w:customStyle="1" w:styleId="66FNZeichen">
    <w:name w:val="66_FN_Zeichen"/>
    <w:rsid w:val="005A4E5C"/>
    <w:rPr>
      <w:sz w:val="20"/>
      <w:szCs w:val="20"/>
      <w:vertAlign w:val="superscript"/>
    </w:rPr>
  </w:style>
  <w:style w:type="paragraph" w:customStyle="1" w:styleId="68UnterschrL">
    <w:name w:val="68_UnterschrL"/>
    <w:basedOn w:val="00LegStandard"/>
    <w:rsid w:val="005A4E5C"/>
    <w:pPr>
      <w:spacing w:before="160"/>
      <w:jc w:val="left"/>
    </w:pPr>
    <w:rPr>
      <w:b/>
    </w:rPr>
  </w:style>
  <w:style w:type="paragraph" w:customStyle="1" w:styleId="69UnterschrM">
    <w:name w:val="69_UnterschrM"/>
    <w:basedOn w:val="68UnterschrL"/>
    <w:rsid w:val="005A4E5C"/>
    <w:pPr>
      <w:jc w:val="center"/>
    </w:pPr>
  </w:style>
  <w:style w:type="paragraph" w:customStyle="1" w:styleId="71Anlagenbez">
    <w:name w:val="71_Anlagenbez"/>
    <w:basedOn w:val="00LegStandard"/>
    <w:rsid w:val="005A4E5C"/>
    <w:pPr>
      <w:spacing w:before="160"/>
      <w:jc w:val="right"/>
      <w:outlineLvl w:val="0"/>
    </w:pPr>
    <w:rPr>
      <w:b/>
      <w:sz w:val="22"/>
    </w:rPr>
  </w:style>
  <w:style w:type="paragraph" w:customStyle="1" w:styleId="81ErlUeberschrZ">
    <w:name w:val="81_ErlUeberschrZ"/>
    <w:basedOn w:val="00LegStandard"/>
    <w:next w:val="83ErlText"/>
    <w:rsid w:val="005A4E5C"/>
    <w:pPr>
      <w:keepNext/>
      <w:spacing w:before="320"/>
      <w:jc w:val="center"/>
      <w:outlineLvl w:val="0"/>
    </w:pPr>
    <w:rPr>
      <w:b/>
      <w:sz w:val="22"/>
    </w:rPr>
  </w:style>
  <w:style w:type="paragraph" w:customStyle="1" w:styleId="82ErlUeberschrL">
    <w:name w:val="82_ErlUeberschrL"/>
    <w:basedOn w:val="00LegStandard"/>
    <w:next w:val="83ErlText"/>
    <w:rsid w:val="005A4E5C"/>
    <w:pPr>
      <w:keepNext/>
      <w:spacing w:before="80"/>
      <w:outlineLvl w:val="1"/>
    </w:pPr>
    <w:rPr>
      <w:b/>
    </w:rPr>
  </w:style>
  <w:style w:type="paragraph" w:customStyle="1" w:styleId="83ErlText">
    <w:name w:val="83_ErlText"/>
    <w:basedOn w:val="00LegStandard"/>
    <w:rsid w:val="005A4E5C"/>
    <w:pPr>
      <w:spacing w:before="80"/>
    </w:pPr>
  </w:style>
  <w:style w:type="paragraph" w:customStyle="1" w:styleId="85ErlAufzaehlg">
    <w:name w:val="85_ErlAufzaehlg"/>
    <w:basedOn w:val="83ErlText"/>
    <w:rsid w:val="005A4E5C"/>
    <w:pPr>
      <w:tabs>
        <w:tab w:val="left" w:pos="397"/>
      </w:tabs>
      <w:ind w:left="397" w:hanging="397"/>
    </w:pPr>
  </w:style>
  <w:style w:type="paragraph" w:customStyle="1" w:styleId="89TGUEUeberschrSpalte">
    <w:name w:val="89_TGUE_UeberschrSpalte"/>
    <w:basedOn w:val="00LegStandard"/>
    <w:rsid w:val="005A4E5C"/>
    <w:pPr>
      <w:keepNext/>
      <w:spacing w:before="80"/>
      <w:jc w:val="center"/>
    </w:pPr>
    <w:rPr>
      <w:b/>
    </w:rPr>
  </w:style>
  <w:style w:type="character" w:customStyle="1" w:styleId="990Fehler">
    <w:name w:val="990_Fehler"/>
    <w:basedOn w:val="Absatz-Standardschriftart"/>
    <w:semiHidden/>
    <w:locked/>
    <w:rsid w:val="005A4E5C"/>
    <w:rPr>
      <w:color w:val="FF0000"/>
    </w:rPr>
  </w:style>
  <w:style w:type="character" w:customStyle="1" w:styleId="991GldSymbol">
    <w:name w:val="991_GldSymbol"/>
    <w:rsid w:val="005A4E5C"/>
    <w:rPr>
      <w:b/>
      <w:color w:val="000000"/>
    </w:rPr>
  </w:style>
  <w:style w:type="character" w:customStyle="1" w:styleId="992Normal">
    <w:name w:val="992_Normal"/>
    <w:rsid w:val="005A4E5C"/>
    <w:rPr>
      <w:dstrike w:val="0"/>
      <w:vertAlign w:val="baseline"/>
    </w:rPr>
  </w:style>
  <w:style w:type="character" w:customStyle="1" w:styleId="992bNormalundFett">
    <w:name w:val="992b_Normal_und_Fett"/>
    <w:basedOn w:val="992Normal"/>
    <w:rsid w:val="005A4E5C"/>
    <w:rPr>
      <w:b/>
      <w:dstrike w:val="0"/>
      <w:vertAlign w:val="baseline"/>
    </w:rPr>
  </w:style>
  <w:style w:type="character" w:customStyle="1" w:styleId="993Fett">
    <w:name w:val="993_Fett"/>
    <w:rsid w:val="005A4E5C"/>
    <w:rPr>
      <w:b/>
    </w:rPr>
  </w:style>
  <w:style w:type="character" w:customStyle="1" w:styleId="994Kursiv">
    <w:name w:val="994_Kursiv"/>
    <w:rsid w:val="005A4E5C"/>
    <w:rPr>
      <w:i/>
    </w:rPr>
  </w:style>
  <w:style w:type="character" w:customStyle="1" w:styleId="995Unterstrichen">
    <w:name w:val="995_Unterstrichen"/>
    <w:rsid w:val="005A4E5C"/>
    <w:rPr>
      <w:u w:val="single"/>
    </w:rPr>
  </w:style>
  <w:style w:type="character" w:customStyle="1" w:styleId="996Gesperrt">
    <w:name w:val="996_Gesperrt"/>
    <w:rsid w:val="005A4E5C"/>
    <w:rPr>
      <w:spacing w:val="26"/>
    </w:rPr>
  </w:style>
  <w:style w:type="character" w:customStyle="1" w:styleId="997Hoch">
    <w:name w:val="997_Hoch"/>
    <w:rsid w:val="005A4E5C"/>
    <w:rPr>
      <w:vertAlign w:val="superscript"/>
    </w:rPr>
  </w:style>
  <w:style w:type="character" w:customStyle="1" w:styleId="998Tief">
    <w:name w:val="998_Tief"/>
    <w:rsid w:val="005A4E5C"/>
    <w:rPr>
      <w:vertAlign w:val="subscript"/>
    </w:rPr>
  </w:style>
  <w:style w:type="character" w:customStyle="1" w:styleId="999FettundKursiv">
    <w:name w:val="999_Fett_und_Kursiv"/>
    <w:basedOn w:val="Absatz-Standardschriftart"/>
    <w:rsid w:val="005A4E5C"/>
    <w:rPr>
      <w:b/>
      <w:i/>
    </w:rPr>
  </w:style>
  <w:style w:type="character" w:styleId="Endnotenzeichen">
    <w:name w:val="endnote reference"/>
    <w:basedOn w:val="Absatz-Standardschriftart"/>
    <w:rsid w:val="005A4E5C"/>
    <w:rPr>
      <w:sz w:val="20"/>
      <w:vertAlign w:val="baseline"/>
    </w:rPr>
  </w:style>
  <w:style w:type="character" w:styleId="Funotenzeichen">
    <w:name w:val="footnote reference"/>
    <w:basedOn w:val="Absatz-Standardschriftart"/>
    <w:rsid w:val="005A4E5C"/>
    <w:rPr>
      <w:sz w:val="20"/>
      <w:vertAlign w:val="baseline"/>
    </w:rPr>
  </w:style>
  <w:style w:type="character" w:styleId="Kommentarzeichen">
    <w:name w:val="annotation reference"/>
    <w:basedOn w:val="Absatz-Standardschriftart"/>
    <w:semiHidden/>
    <w:locked/>
    <w:rsid w:val="005A4E5C"/>
    <w:rPr>
      <w:color w:val="FF0000"/>
      <w:sz w:val="16"/>
      <w:szCs w:val="16"/>
    </w:rPr>
  </w:style>
  <w:style w:type="paragraph" w:customStyle="1" w:styleId="PDAntragsformel">
    <w:name w:val="PD_Antragsformel"/>
    <w:basedOn w:val="Standard"/>
    <w:rsid w:val="005A4E5C"/>
    <w:pPr>
      <w:spacing w:before="280" w:line="220" w:lineRule="exact"/>
      <w:jc w:val="both"/>
    </w:pPr>
    <w:rPr>
      <w:rFonts w:eastAsia="Times New Roman"/>
      <w:lang w:eastAsia="en-US"/>
    </w:rPr>
  </w:style>
  <w:style w:type="paragraph" w:customStyle="1" w:styleId="PDAllonge">
    <w:name w:val="PD_Allonge"/>
    <w:basedOn w:val="PDAntragsformel"/>
    <w:rsid w:val="005A4E5C"/>
    <w:pPr>
      <w:spacing w:after="200" w:line="240" w:lineRule="auto"/>
      <w:jc w:val="center"/>
    </w:pPr>
    <w:rPr>
      <w:sz w:val="28"/>
    </w:rPr>
  </w:style>
  <w:style w:type="paragraph" w:customStyle="1" w:styleId="PDAllongeB">
    <w:name w:val="PD_Allonge_B"/>
    <w:basedOn w:val="PDAllonge"/>
    <w:rsid w:val="005A4E5C"/>
    <w:pPr>
      <w:jc w:val="both"/>
    </w:pPr>
  </w:style>
  <w:style w:type="paragraph" w:customStyle="1" w:styleId="PDAllongeL">
    <w:name w:val="PD_Allonge_L"/>
    <w:basedOn w:val="PDAllonge"/>
    <w:rsid w:val="005A4E5C"/>
    <w:pPr>
      <w:jc w:val="left"/>
    </w:pPr>
  </w:style>
  <w:style w:type="paragraph" w:customStyle="1" w:styleId="PDBrief">
    <w:name w:val="PD_Brief"/>
    <w:basedOn w:val="00LegStandard"/>
    <w:rsid w:val="005A4E5C"/>
    <w:pPr>
      <w:spacing w:before="80" w:line="240" w:lineRule="auto"/>
    </w:pPr>
    <w:rPr>
      <w:sz w:val="22"/>
      <w:lang w:val="de-AT"/>
    </w:rPr>
  </w:style>
  <w:style w:type="paragraph" w:customStyle="1" w:styleId="PDDatum">
    <w:name w:val="PD_Datum"/>
    <w:basedOn w:val="PDAntragsformel"/>
    <w:next w:val="Standard"/>
    <w:rsid w:val="005A4E5C"/>
  </w:style>
  <w:style w:type="paragraph" w:customStyle="1" w:styleId="PDEntschliessung">
    <w:name w:val="PD_Entschliessung"/>
    <w:basedOn w:val="00LegStandard"/>
    <w:rsid w:val="005A4E5C"/>
    <w:pPr>
      <w:spacing w:before="160"/>
    </w:pPr>
    <w:rPr>
      <w:b/>
      <w:snapToGrid/>
      <w:sz w:val="22"/>
      <w:lang w:val="de-AT" w:eastAsia="en-US"/>
    </w:rPr>
  </w:style>
  <w:style w:type="paragraph" w:customStyle="1" w:styleId="PDK1">
    <w:name w:val="PD_K1"/>
    <w:next w:val="PDK1Ausg"/>
    <w:rsid w:val="005A4E5C"/>
    <w:pPr>
      <w:pBdr>
        <w:bottom w:val="single" w:sz="12" w:space="1" w:color="auto"/>
      </w:pBdr>
      <w:jc w:val="center"/>
    </w:pPr>
    <w:rPr>
      <w:rFonts w:eastAsia="Times New Roman"/>
      <w:b/>
      <w:noProof/>
      <w:snapToGrid/>
      <w:color w:val="000000" w:themeColor="text1"/>
      <w:spacing w:val="-8"/>
      <w:sz w:val="24"/>
      <w:lang w:val="de-AT" w:eastAsia="en-US"/>
    </w:rPr>
  </w:style>
  <w:style w:type="paragraph" w:customStyle="1" w:styleId="PDK1Anlage">
    <w:name w:val="PD_K1Anlage"/>
    <w:basedOn w:val="PDK1"/>
    <w:next w:val="PDK1Ausg"/>
    <w:rsid w:val="005A4E5C"/>
    <w:pPr>
      <w:pBdr>
        <w:bottom w:val="none" w:sz="0" w:space="0" w:color="auto"/>
      </w:pBdr>
      <w:jc w:val="right"/>
    </w:pPr>
  </w:style>
  <w:style w:type="paragraph" w:customStyle="1" w:styleId="PDK1Ausg">
    <w:name w:val="PD_K1Ausg"/>
    <w:next w:val="Standard"/>
    <w:rsid w:val="005A4E5C"/>
    <w:pPr>
      <w:spacing w:before="1285" w:after="540"/>
    </w:pPr>
    <w:rPr>
      <w:rFonts w:eastAsia="Times New Roman"/>
      <w:b/>
      <w:noProof/>
      <w:snapToGrid/>
      <w:color w:val="000000" w:themeColor="text1"/>
      <w:sz w:val="22"/>
      <w:lang w:val="de-AT" w:eastAsia="en-US"/>
    </w:rPr>
  </w:style>
  <w:style w:type="paragraph" w:customStyle="1" w:styleId="PDK2">
    <w:name w:val="PD_K2"/>
    <w:basedOn w:val="PDK1"/>
    <w:next w:val="Standard"/>
    <w:rsid w:val="005A4E5C"/>
    <w:pPr>
      <w:pBdr>
        <w:bottom w:val="none" w:sz="0" w:space="0" w:color="auto"/>
      </w:pBdr>
      <w:spacing w:after="227"/>
      <w:jc w:val="left"/>
    </w:pPr>
    <w:rPr>
      <w:spacing w:val="0"/>
      <w:sz w:val="44"/>
    </w:rPr>
  </w:style>
  <w:style w:type="paragraph" w:customStyle="1" w:styleId="PDK3">
    <w:name w:val="PD_K3"/>
    <w:basedOn w:val="PDK2"/>
    <w:next w:val="PDVorlage"/>
    <w:rsid w:val="005A4E5C"/>
    <w:pPr>
      <w:spacing w:after="400"/>
    </w:pPr>
    <w:rPr>
      <w:sz w:val="36"/>
    </w:rPr>
  </w:style>
  <w:style w:type="paragraph" w:customStyle="1" w:styleId="PDK4">
    <w:name w:val="PD_K4"/>
    <w:basedOn w:val="PDK3"/>
    <w:rsid w:val="005A4E5C"/>
    <w:pPr>
      <w:spacing w:after="120"/>
    </w:pPr>
    <w:rPr>
      <w:sz w:val="26"/>
    </w:rPr>
  </w:style>
  <w:style w:type="paragraph" w:customStyle="1" w:styleId="PDKopfzeile">
    <w:name w:val="PD_Kopfzeile"/>
    <w:basedOn w:val="51Abs"/>
    <w:rsid w:val="005A4E5C"/>
    <w:pPr>
      <w:tabs>
        <w:tab w:val="center" w:pos="4253"/>
        <w:tab w:val="right" w:pos="8505"/>
      </w:tabs>
    </w:pPr>
    <w:rPr>
      <w:snapToGrid/>
      <w:lang w:val="de-AT"/>
    </w:rPr>
  </w:style>
  <w:style w:type="paragraph" w:customStyle="1" w:styleId="PDU1">
    <w:name w:val="PD_U1"/>
    <w:basedOn w:val="00LegStandard"/>
    <w:next w:val="Standard"/>
    <w:rsid w:val="005A4E5C"/>
    <w:pPr>
      <w:tabs>
        <w:tab w:val="center" w:pos="2126"/>
        <w:tab w:val="center" w:pos="6379"/>
      </w:tabs>
      <w:spacing w:before="440"/>
    </w:pPr>
    <w:rPr>
      <w:b/>
      <w:lang w:val="de-AT"/>
    </w:rPr>
  </w:style>
  <w:style w:type="paragraph" w:customStyle="1" w:styleId="PDU2">
    <w:name w:val="PD_U2"/>
    <w:basedOn w:val="PDU1"/>
    <w:rsid w:val="005A4E5C"/>
    <w:pPr>
      <w:spacing w:before="100"/>
    </w:pPr>
    <w:rPr>
      <w:b w:val="0"/>
      <w:sz w:val="18"/>
    </w:rPr>
  </w:style>
  <w:style w:type="paragraph" w:customStyle="1" w:styleId="PDU3">
    <w:name w:val="PD_U3"/>
    <w:basedOn w:val="PDU2"/>
    <w:rsid w:val="005A4E5C"/>
    <w:pPr>
      <w:tabs>
        <w:tab w:val="clear" w:pos="2126"/>
        <w:tab w:val="clear" w:pos="6379"/>
        <w:tab w:val="center" w:pos="4536"/>
      </w:tabs>
      <w:jc w:val="center"/>
    </w:pPr>
  </w:style>
  <w:style w:type="paragraph" w:customStyle="1" w:styleId="PDVorlage">
    <w:name w:val="PD_Vorlage"/>
    <w:basedOn w:val="11Titel"/>
    <w:next w:val="Standard"/>
    <w:rsid w:val="005A4E5C"/>
    <w:pPr>
      <w:spacing w:before="0" w:after="360"/>
    </w:pPr>
    <w:rPr>
      <w:lang w:val="de-AT" w:eastAsia="en-US"/>
    </w:rPr>
  </w:style>
  <w:style w:type="paragraph" w:customStyle="1" w:styleId="62KopfzeileQuer">
    <w:name w:val="62_KopfzeileQuer"/>
    <w:basedOn w:val="51Abs"/>
    <w:rsid w:val="005A4E5C"/>
    <w:pPr>
      <w:tabs>
        <w:tab w:val="center" w:pos="6719"/>
        <w:tab w:val="right" w:pos="13438"/>
      </w:tabs>
      <w:ind w:firstLine="0"/>
    </w:pPr>
  </w:style>
  <w:style w:type="paragraph" w:customStyle="1" w:styleId="63FuzeileQuer">
    <w:name w:val="63_FußzeileQuer"/>
    <w:basedOn w:val="65FNText"/>
    <w:rsid w:val="005A4E5C"/>
    <w:pPr>
      <w:tabs>
        <w:tab w:val="center" w:pos="6719"/>
        <w:tab w:val="right" w:pos="13438"/>
      </w:tabs>
    </w:pPr>
  </w:style>
  <w:style w:type="paragraph" w:customStyle="1" w:styleId="57Schlussteile1">
    <w:name w:val="57_Schlussteil_e1"/>
    <w:basedOn w:val="00LegStandard"/>
    <w:next w:val="51Abs"/>
    <w:semiHidden/>
    <w:rsid w:val="005A4E5C"/>
    <w:pPr>
      <w:spacing w:before="40"/>
      <w:ind w:left="454"/>
    </w:pPr>
  </w:style>
  <w:style w:type="paragraph" w:customStyle="1" w:styleId="57Schlussteile4">
    <w:name w:val="57_Schlussteil_e4"/>
    <w:basedOn w:val="00LegStandard"/>
    <w:next w:val="51Abs"/>
    <w:semiHidden/>
    <w:rsid w:val="005A4E5C"/>
    <w:pPr>
      <w:spacing w:before="40"/>
      <w:ind w:left="1247"/>
    </w:pPr>
    <w:rPr>
      <w:snapToGrid/>
    </w:rPr>
  </w:style>
  <w:style w:type="paragraph" w:customStyle="1" w:styleId="57Schlussteile5">
    <w:name w:val="57_Schlussteil_e5"/>
    <w:basedOn w:val="00LegStandard"/>
    <w:next w:val="51Abs"/>
    <w:semiHidden/>
    <w:rsid w:val="005A4E5C"/>
    <w:pPr>
      <w:spacing w:before="40"/>
      <w:ind w:left="1644"/>
    </w:pPr>
    <w:rPr>
      <w:snapToGrid/>
    </w:rPr>
  </w:style>
  <w:style w:type="paragraph" w:customStyle="1" w:styleId="32InhaltEintragEinzug">
    <w:name w:val="32_InhaltEintragEinzug"/>
    <w:basedOn w:val="32InhaltEintrag"/>
    <w:rsid w:val="005A4E5C"/>
    <w:pPr>
      <w:tabs>
        <w:tab w:val="right" w:pos="1021"/>
        <w:tab w:val="left" w:pos="1191"/>
      </w:tabs>
      <w:ind w:left="1191" w:hanging="1191"/>
    </w:pPr>
  </w:style>
  <w:style w:type="paragraph" w:customStyle="1" w:styleId="52Aufzaehle1Ziffer">
    <w:name w:val="52_Aufzaehl_e1_Ziffer"/>
    <w:basedOn w:val="00LegStandard"/>
    <w:qFormat/>
    <w:rsid w:val="005A4E5C"/>
    <w:pPr>
      <w:tabs>
        <w:tab w:val="right" w:pos="624"/>
        <w:tab w:val="left" w:pos="680"/>
      </w:tabs>
      <w:spacing w:before="40"/>
      <w:ind w:left="680" w:hanging="680"/>
    </w:pPr>
    <w:rPr>
      <w:lang w:val="de-AT" w:eastAsia="de-AT"/>
    </w:rPr>
  </w:style>
  <w:style w:type="paragraph" w:customStyle="1" w:styleId="52Aufzaehle1ZiffermitBetrag">
    <w:name w:val="52_Aufzaehl_e1_Ziffer_mit_Betrag"/>
    <w:basedOn w:val="00LegStandard"/>
    <w:rsid w:val="005A4E5C"/>
    <w:pPr>
      <w:widowControl w:val="0"/>
      <w:tabs>
        <w:tab w:val="right" w:pos="624"/>
        <w:tab w:val="left" w:pos="680"/>
        <w:tab w:val="right" w:leader="dot" w:pos="6663"/>
        <w:tab w:val="right" w:leader="dot" w:pos="8505"/>
      </w:tabs>
      <w:overflowPunct w:val="0"/>
      <w:autoSpaceDE w:val="0"/>
      <w:autoSpaceDN w:val="0"/>
      <w:adjustRightInd w:val="0"/>
      <w:spacing w:before="40"/>
      <w:ind w:left="680" w:right="1066" w:hanging="680"/>
      <w:textAlignment w:val="baseline"/>
    </w:pPr>
    <w:rPr>
      <w:lang w:val="de-AT" w:eastAsia="de-AT"/>
    </w:rPr>
  </w:style>
  <w:style w:type="paragraph" w:customStyle="1" w:styleId="52Aufzaehle1ZiffermitBetragTGUE">
    <w:name w:val="52_Aufzaehl_e1_Ziffer_mit_Betrag_TGUE"/>
    <w:basedOn w:val="52Aufzaehle1ZiffermitBetrag"/>
    <w:rsid w:val="005A4E5C"/>
    <w:pPr>
      <w:tabs>
        <w:tab w:val="clear" w:pos="6663"/>
        <w:tab w:val="clear" w:pos="8505"/>
        <w:tab w:val="right" w:leader="dot" w:pos="4678"/>
        <w:tab w:val="right" w:leader="dot" w:pos="6521"/>
      </w:tabs>
    </w:pPr>
  </w:style>
  <w:style w:type="paragraph" w:customStyle="1" w:styleId="52Aufzaehle2Lit">
    <w:name w:val="52_Aufzaehl_e2_Lit"/>
    <w:basedOn w:val="00LegStandard"/>
    <w:rsid w:val="005A4E5C"/>
    <w:pPr>
      <w:tabs>
        <w:tab w:val="right" w:pos="851"/>
        <w:tab w:val="left" w:pos="907"/>
      </w:tabs>
      <w:spacing w:before="40"/>
      <w:ind w:left="907" w:hanging="907"/>
    </w:pPr>
    <w:rPr>
      <w:lang w:val="de-AT" w:eastAsia="de-AT"/>
    </w:rPr>
  </w:style>
  <w:style w:type="paragraph" w:customStyle="1" w:styleId="52Aufzaehle2LitmitBetrag">
    <w:name w:val="52_Aufzaehl_e2_Lit_mit_Betrag"/>
    <w:basedOn w:val="52Aufzaehle1ZiffermitBetrag"/>
    <w:rsid w:val="005A4E5C"/>
    <w:pPr>
      <w:tabs>
        <w:tab w:val="clear" w:pos="624"/>
        <w:tab w:val="clear" w:pos="680"/>
        <w:tab w:val="right" w:pos="851"/>
        <w:tab w:val="left" w:pos="907"/>
      </w:tabs>
      <w:ind w:left="907" w:hanging="907"/>
    </w:pPr>
  </w:style>
  <w:style w:type="paragraph" w:customStyle="1" w:styleId="52Aufzaehle2LitmitBetragTGUE">
    <w:name w:val="52_Aufzaehl_e2_Lit_mit_Betrag_TGUE"/>
    <w:basedOn w:val="52Aufzaehle2LitmitBetrag"/>
    <w:rsid w:val="005A4E5C"/>
    <w:pPr>
      <w:tabs>
        <w:tab w:val="clear" w:pos="6663"/>
        <w:tab w:val="clear" w:pos="8505"/>
        <w:tab w:val="right" w:leader="dot" w:pos="4678"/>
        <w:tab w:val="right" w:leader="dot" w:pos="6521"/>
      </w:tabs>
    </w:pPr>
  </w:style>
  <w:style w:type="paragraph" w:customStyle="1" w:styleId="52Aufzaehle3Sublit">
    <w:name w:val="52_Aufzaehl_e3_Sublit"/>
    <w:basedOn w:val="00LegStandard"/>
    <w:rsid w:val="005A4E5C"/>
    <w:pPr>
      <w:tabs>
        <w:tab w:val="right" w:pos="1191"/>
        <w:tab w:val="left" w:pos="1247"/>
      </w:tabs>
      <w:spacing w:before="40"/>
      <w:ind w:left="1247" w:hanging="1247"/>
    </w:pPr>
    <w:rPr>
      <w:lang w:val="de-AT" w:eastAsia="de-AT"/>
    </w:rPr>
  </w:style>
  <w:style w:type="paragraph" w:customStyle="1" w:styleId="52Aufzaehle3SublitmitBetrag">
    <w:name w:val="52_Aufzaehl_e3_Sublit_mit_Betrag"/>
    <w:basedOn w:val="52Aufzaehle1ZiffermitBetrag"/>
    <w:rsid w:val="005A4E5C"/>
    <w:pPr>
      <w:tabs>
        <w:tab w:val="clear" w:pos="624"/>
        <w:tab w:val="clear" w:pos="680"/>
        <w:tab w:val="right" w:pos="1191"/>
        <w:tab w:val="left" w:pos="1247"/>
      </w:tabs>
      <w:ind w:left="1247" w:hanging="1247"/>
    </w:pPr>
  </w:style>
  <w:style w:type="paragraph" w:customStyle="1" w:styleId="52Aufzaehle3SublitmitBetragTGUE">
    <w:name w:val="52_Aufzaehl_e3_Sublit_mit_Betrag_TGUE"/>
    <w:basedOn w:val="52Aufzaehle3SublitmitBetrag"/>
    <w:rsid w:val="005A4E5C"/>
    <w:pPr>
      <w:tabs>
        <w:tab w:val="clear" w:pos="6663"/>
        <w:tab w:val="clear" w:pos="8505"/>
        <w:tab w:val="right" w:leader="dot" w:pos="4678"/>
        <w:tab w:val="right" w:leader="dot" w:pos="6521"/>
      </w:tabs>
    </w:pPr>
  </w:style>
  <w:style w:type="paragraph" w:customStyle="1" w:styleId="52Aufzaehle4Strich">
    <w:name w:val="52_Aufzaehl_e4_Strich"/>
    <w:basedOn w:val="00LegStandard"/>
    <w:rsid w:val="005A4E5C"/>
    <w:pPr>
      <w:tabs>
        <w:tab w:val="right" w:pos="1588"/>
        <w:tab w:val="left" w:pos="1644"/>
      </w:tabs>
      <w:spacing w:before="40"/>
      <w:ind w:left="1644" w:hanging="1644"/>
    </w:pPr>
    <w:rPr>
      <w:lang w:val="de-AT" w:eastAsia="de-AT"/>
    </w:rPr>
  </w:style>
  <w:style w:type="paragraph" w:customStyle="1" w:styleId="52Aufzaehle4StrichmitBetrag">
    <w:name w:val="52_Aufzaehl_e4_Strich_mit_Betrag"/>
    <w:basedOn w:val="52Aufzaehle1ZiffermitBetrag"/>
    <w:rsid w:val="005A4E5C"/>
    <w:pPr>
      <w:tabs>
        <w:tab w:val="clear" w:pos="624"/>
        <w:tab w:val="clear" w:pos="680"/>
        <w:tab w:val="right" w:pos="1588"/>
        <w:tab w:val="left" w:pos="1644"/>
      </w:tabs>
      <w:ind w:left="1644" w:hanging="1644"/>
    </w:pPr>
  </w:style>
  <w:style w:type="paragraph" w:customStyle="1" w:styleId="52Aufzaehle4StrichmitBetragTGUE">
    <w:name w:val="52_Aufzaehl_e4_Strich_mit_Betrag_TGUE"/>
    <w:basedOn w:val="52Aufzaehle4StrichmitBetrag"/>
    <w:rsid w:val="005A4E5C"/>
    <w:pPr>
      <w:tabs>
        <w:tab w:val="clear" w:pos="6663"/>
        <w:tab w:val="clear" w:pos="8505"/>
        <w:tab w:val="right" w:leader="dot" w:pos="4678"/>
        <w:tab w:val="right" w:leader="dot" w:pos="6521"/>
      </w:tabs>
    </w:pPr>
  </w:style>
  <w:style w:type="paragraph" w:customStyle="1" w:styleId="52Aufzaehle5Strich">
    <w:name w:val="52_Aufzaehl_e5_Strich"/>
    <w:basedOn w:val="00LegStandard"/>
    <w:rsid w:val="005A4E5C"/>
    <w:pPr>
      <w:tabs>
        <w:tab w:val="right" w:pos="1928"/>
        <w:tab w:val="left" w:pos="1985"/>
      </w:tabs>
      <w:spacing w:before="40"/>
      <w:ind w:left="1985" w:hanging="1985"/>
    </w:pPr>
    <w:rPr>
      <w:lang w:val="de-AT" w:eastAsia="de-AT"/>
    </w:rPr>
  </w:style>
  <w:style w:type="paragraph" w:customStyle="1" w:styleId="52Aufzaehle6Strich">
    <w:name w:val="52_Aufzaehl_e6_Strich"/>
    <w:basedOn w:val="00LegStandard"/>
    <w:rsid w:val="005A4E5C"/>
    <w:pPr>
      <w:tabs>
        <w:tab w:val="right" w:pos="2268"/>
        <w:tab w:val="left" w:pos="2325"/>
      </w:tabs>
      <w:spacing w:before="40"/>
      <w:ind w:left="2325" w:hanging="2325"/>
    </w:pPr>
    <w:rPr>
      <w:lang w:val="de-AT" w:eastAsia="de-AT"/>
    </w:rPr>
  </w:style>
  <w:style w:type="paragraph" w:customStyle="1" w:styleId="52Aufzaehle7Strich">
    <w:name w:val="52_Aufzaehl_e7_Strich"/>
    <w:basedOn w:val="00LegStandard"/>
    <w:rsid w:val="005A4E5C"/>
    <w:pPr>
      <w:tabs>
        <w:tab w:val="right" w:pos="2608"/>
        <w:tab w:val="left" w:pos="2665"/>
      </w:tabs>
      <w:spacing w:before="40"/>
      <w:ind w:left="2665" w:hanging="2665"/>
    </w:pPr>
    <w:rPr>
      <w:lang w:val="de-AT" w:eastAsia="de-AT"/>
    </w:rPr>
  </w:style>
  <w:style w:type="paragraph" w:customStyle="1" w:styleId="58Schlussteile0Abs">
    <w:name w:val="58_Schlussteil_e0_Abs"/>
    <w:basedOn w:val="00LegStandard"/>
    <w:next w:val="51Abs"/>
    <w:rsid w:val="005A4E5C"/>
    <w:pPr>
      <w:spacing w:before="40"/>
    </w:pPr>
    <w:rPr>
      <w:lang w:val="de-AT" w:eastAsia="de-AT"/>
    </w:rPr>
  </w:style>
  <w:style w:type="paragraph" w:customStyle="1" w:styleId="58Schlussteile05">
    <w:name w:val="58_Schlussteil_e0.5"/>
    <w:basedOn w:val="00LegStandard"/>
    <w:next w:val="51Abs"/>
    <w:rsid w:val="005A4E5C"/>
    <w:pPr>
      <w:spacing w:before="40"/>
      <w:ind w:left="454"/>
    </w:pPr>
  </w:style>
  <w:style w:type="paragraph" w:customStyle="1" w:styleId="58Schlussteile05mitBetrag">
    <w:name w:val="58_Schlussteil_e0.5_mit_Betrag"/>
    <w:basedOn w:val="00LegStandard"/>
    <w:rsid w:val="005A4E5C"/>
    <w:pPr>
      <w:widowControl w:val="0"/>
      <w:tabs>
        <w:tab w:val="right" w:leader="dot" w:pos="6663"/>
        <w:tab w:val="right" w:leader="dot" w:pos="8505"/>
      </w:tabs>
      <w:overflowPunct w:val="0"/>
      <w:autoSpaceDE w:val="0"/>
      <w:autoSpaceDN w:val="0"/>
      <w:adjustRightInd w:val="0"/>
      <w:spacing w:before="40"/>
      <w:ind w:left="454" w:right="1066"/>
      <w:textAlignment w:val="baseline"/>
    </w:pPr>
    <w:rPr>
      <w:lang w:val="de-AT" w:eastAsia="de-AT"/>
    </w:rPr>
  </w:style>
  <w:style w:type="paragraph" w:customStyle="1" w:styleId="58Schlussteile05mitBetragTGUE">
    <w:name w:val="58_Schlussteil_e0.5_mit_Betrag_TGUE"/>
    <w:basedOn w:val="58Schlussteile05mitBetrag"/>
    <w:rsid w:val="005A4E5C"/>
    <w:pPr>
      <w:tabs>
        <w:tab w:val="clear" w:pos="6663"/>
        <w:tab w:val="clear" w:pos="8505"/>
        <w:tab w:val="right" w:leader="dot" w:pos="4678"/>
        <w:tab w:val="right" w:leader="dot" w:pos="6521"/>
      </w:tabs>
    </w:pPr>
  </w:style>
  <w:style w:type="paragraph" w:customStyle="1" w:styleId="58Schlussteile0AbsmitBetrag">
    <w:name w:val="58_Schlussteil_e0_Abs_mit_Betrag"/>
    <w:basedOn w:val="00LegStandard"/>
    <w:rsid w:val="005A4E5C"/>
    <w:pPr>
      <w:widowControl w:val="0"/>
      <w:tabs>
        <w:tab w:val="right" w:leader="dot" w:pos="6663"/>
        <w:tab w:val="right" w:leader="dot" w:pos="8505"/>
      </w:tabs>
      <w:overflowPunct w:val="0"/>
      <w:autoSpaceDE w:val="0"/>
      <w:autoSpaceDN w:val="0"/>
      <w:adjustRightInd w:val="0"/>
      <w:spacing w:before="40"/>
      <w:ind w:right="1066"/>
      <w:textAlignment w:val="baseline"/>
    </w:pPr>
    <w:rPr>
      <w:lang w:val="de-AT" w:eastAsia="de-AT"/>
    </w:rPr>
  </w:style>
  <w:style w:type="paragraph" w:customStyle="1" w:styleId="58Schlussteile0AbsmitBetragTGUE">
    <w:name w:val="58_Schlussteil_e0_Abs_mit_Betrag_TGUE"/>
    <w:basedOn w:val="58Schlussteile0AbsmitBetrag"/>
    <w:rsid w:val="005A4E5C"/>
    <w:pPr>
      <w:tabs>
        <w:tab w:val="clear" w:pos="6663"/>
        <w:tab w:val="clear" w:pos="8505"/>
        <w:tab w:val="right" w:leader="dot" w:pos="4678"/>
        <w:tab w:val="right" w:leader="dot" w:pos="6521"/>
      </w:tabs>
    </w:pPr>
  </w:style>
  <w:style w:type="paragraph" w:customStyle="1" w:styleId="58Schlussteile1Ziffer">
    <w:name w:val="58_Schlussteil_e1_Ziffer"/>
    <w:basedOn w:val="00LegStandard"/>
    <w:next w:val="51Abs"/>
    <w:rsid w:val="005A4E5C"/>
    <w:pPr>
      <w:spacing w:before="40"/>
      <w:ind w:left="680"/>
    </w:pPr>
    <w:rPr>
      <w:lang w:val="de-AT" w:eastAsia="de-AT"/>
    </w:rPr>
  </w:style>
  <w:style w:type="paragraph" w:customStyle="1" w:styleId="58Schlussteile1ZiffermitBetrag">
    <w:name w:val="58_Schlussteil_e1_Ziffer_mit_Betrag"/>
    <w:basedOn w:val="00LegStandard"/>
    <w:rsid w:val="005A4E5C"/>
    <w:pPr>
      <w:widowControl w:val="0"/>
      <w:tabs>
        <w:tab w:val="right" w:leader="dot" w:pos="6663"/>
        <w:tab w:val="right" w:leader="dot" w:pos="8505"/>
      </w:tabs>
      <w:overflowPunct w:val="0"/>
      <w:autoSpaceDE w:val="0"/>
      <w:autoSpaceDN w:val="0"/>
      <w:adjustRightInd w:val="0"/>
      <w:spacing w:before="40"/>
      <w:ind w:left="680" w:right="1066"/>
      <w:textAlignment w:val="baseline"/>
    </w:pPr>
    <w:rPr>
      <w:lang w:val="de-AT" w:eastAsia="de-AT"/>
    </w:rPr>
  </w:style>
  <w:style w:type="paragraph" w:customStyle="1" w:styleId="58Schlussteile1ZiffermitBetragTGUE">
    <w:name w:val="58_Schlussteil_e1_Ziffer_mit_Betrag_TGUE"/>
    <w:basedOn w:val="58Schlussteile1ZiffermitBetrag"/>
    <w:rsid w:val="005A4E5C"/>
    <w:pPr>
      <w:tabs>
        <w:tab w:val="clear" w:pos="6663"/>
        <w:tab w:val="clear" w:pos="8505"/>
        <w:tab w:val="right" w:leader="dot" w:pos="4678"/>
        <w:tab w:val="right" w:leader="dot" w:pos="6521"/>
      </w:tabs>
    </w:pPr>
  </w:style>
  <w:style w:type="paragraph" w:customStyle="1" w:styleId="58Schlussteile2Lit">
    <w:name w:val="58_Schlussteil_e2_Lit"/>
    <w:basedOn w:val="00LegStandard"/>
    <w:next w:val="51Abs"/>
    <w:rsid w:val="005A4E5C"/>
    <w:pPr>
      <w:spacing w:before="40"/>
      <w:ind w:left="907"/>
    </w:pPr>
    <w:rPr>
      <w:lang w:val="de-AT" w:eastAsia="de-AT"/>
    </w:rPr>
  </w:style>
  <w:style w:type="paragraph" w:customStyle="1" w:styleId="58Schlussteile2LitmitBetrag">
    <w:name w:val="58_Schlussteil_e2_Lit_mit_Betrag"/>
    <w:basedOn w:val="00LegStandard"/>
    <w:rsid w:val="005A4E5C"/>
    <w:pPr>
      <w:widowControl w:val="0"/>
      <w:tabs>
        <w:tab w:val="right" w:leader="dot" w:pos="6663"/>
        <w:tab w:val="right" w:leader="dot" w:pos="8505"/>
      </w:tabs>
      <w:overflowPunct w:val="0"/>
      <w:autoSpaceDE w:val="0"/>
      <w:autoSpaceDN w:val="0"/>
      <w:adjustRightInd w:val="0"/>
      <w:spacing w:before="40"/>
      <w:ind w:left="907" w:right="1066"/>
      <w:textAlignment w:val="baseline"/>
    </w:pPr>
    <w:rPr>
      <w:lang w:val="de-AT" w:eastAsia="de-AT"/>
    </w:rPr>
  </w:style>
  <w:style w:type="paragraph" w:customStyle="1" w:styleId="58Schlussteile2LitmitBetragTGUE">
    <w:name w:val="58_Schlussteil_e2_Lit_mit_Betrag_TGUE"/>
    <w:basedOn w:val="58Schlussteile2LitmitBetrag"/>
    <w:rsid w:val="005A4E5C"/>
    <w:pPr>
      <w:tabs>
        <w:tab w:val="clear" w:pos="6663"/>
        <w:tab w:val="clear" w:pos="8505"/>
        <w:tab w:val="right" w:leader="dot" w:pos="4678"/>
        <w:tab w:val="right" w:leader="dot" w:pos="6521"/>
      </w:tabs>
    </w:pPr>
  </w:style>
  <w:style w:type="paragraph" w:customStyle="1" w:styleId="58Schlussteile3Sublit">
    <w:name w:val="58_Schlussteil_e3_Sublit"/>
    <w:basedOn w:val="00LegStandard"/>
    <w:next w:val="51Abs"/>
    <w:rsid w:val="005A4E5C"/>
    <w:pPr>
      <w:spacing w:before="40"/>
      <w:ind w:left="1247"/>
    </w:pPr>
  </w:style>
  <w:style w:type="paragraph" w:customStyle="1" w:styleId="58Schlussteile3SublitmitBetrag">
    <w:name w:val="58_Schlussteil_e3_Sublit_mit_Betrag"/>
    <w:basedOn w:val="00LegStandard"/>
    <w:rsid w:val="005A4E5C"/>
    <w:pPr>
      <w:widowControl w:val="0"/>
      <w:tabs>
        <w:tab w:val="right" w:leader="dot" w:pos="6663"/>
        <w:tab w:val="right" w:leader="dot" w:pos="8505"/>
      </w:tabs>
      <w:overflowPunct w:val="0"/>
      <w:autoSpaceDE w:val="0"/>
      <w:autoSpaceDN w:val="0"/>
      <w:adjustRightInd w:val="0"/>
      <w:spacing w:before="40"/>
      <w:ind w:left="1247" w:right="1066"/>
      <w:textAlignment w:val="baseline"/>
    </w:pPr>
    <w:rPr>
      <w:lang w:val="de-AT" w:eastAsia="de-AT"/>
    </w:rPr>
  </w:style>
  <w:style w:type="paragraph" w:customStyle="1" w:styleId="58Schlussteile3SublitmitBetragTGUE">
    <w:name w:val="58_Schlussteil_e3_Sublit_mit_Betrag_TGUE"/>
    <w:basedOn w:val="58Schlussteile3SublitmitBetrag"/>
    <w:rsid w:val="005A4E5C"/>
    <w:pPr>
      <w:tabs>
        <w:tab w:val="clear" w:pos="6663"/>
        <w:tab w:val="clear" w:pos="8505"/>
        <w:tab w:val="right" w:leader="dot" w:pos="4678"/>
        <w:tab w:val="right" w:leader="dot" w:pos="6521"/>
      </w:tabs>
    </w:pPr>
  </w:style>
  <w:style w:type="paragraph" w:customStyle="1" w:styleId="58Schlussteile4Strich">
    <w:name w:val="58_Schlussteil_e4_Strich"/>
    <w:basedOn w:val="00LegStandard"/>
    <w:next w:val="51Abs"/>
    <w:rsid w:val="005A4E5C"/>
    <w:pPr>
      <w:spacing w:before="40"/>
      <w:ind w:left="1644"/>
    </w:pPr>
  </w:style>
  <w:style w:type="paragraph" w:customStyle="1" w:styleId="58Schlussteile4StrichmitBetrag">
    <w:name w:val="58_Schlussteil_e4_Strich_mit_Betrag"/>
    <w:basedOn w:val="00LegStandard"/>
    <w:rsid w:val="005A4E5C"/>
    <w:pPr>
      <w:widowControl w:val="0"/>
      <w:tabs>
        <w:tab w:val="right" w:leader="dot" w:pos="6663"/>
        <w:tab w:val="right" w:leader="dot" w:pos="8505"/>
      </w:tabs>
      <w:overflowPunct w:val="0"/>
      <w:autoSpaceDE w:val="0"/>
      <w:autoSpaceDN w:val="0"/>
      <w:adjustRightInd w:val="0"/>
      <w:spacing w:before="40"/>
      <w:ind w:left="1644" w:right="1066"/>
      <w:textAlignment w:val="baseline"/>
    </w:pPr>
    <w:rPr>
      <w:lang w:val="de-AT" w:eastAsia="de-AT"/>
    </w:rPr>
  </w:style>
  <w:style w:type="paragraph" w:customStyle="1" w:styleId="58Schlussteile4StrichmitBetragTGUE">
    <w:name w:val="58_Schlussteil_e4_Strich_mit_Betrag_TGUE"/>
    <w:basedOn w:val="58Schlussteile4StrichmitBetrag"/>
    <w:rsid w:val="005A4E5C"/>
    <w:pPr>
      <w:tabs>
        <w:tab w:val="clear" w:pos="6663"/>
        <w:tab w:val="clear" w:pos="8505"/>
        <w:tab w:val="right" w:leader="dot" w:pos="4678"/>
        <w:tab w:val="right" w:leader="dot" w:pos="6521"/>
      </w:tabs>
    </w:pPr>
  </w:style>
  <w:style w:type="paragraph" w:customStyle="1" w:styleId="52Aufzaehle5StrichmitBetrag">
    <w:name w:val="52_Aufzaehl_e5_Strich_mit_Betrag"/>
    <w:basedOn w:val="52Aufzaehle1ZiffermitBetrag"/>
    <w:rsid w:val="005A4E5C"/>
    <w:pPr>
      <w:tabs>
        <w:tab w:val="clear" w:pos="624"/>
        <w:tab w:val="clear" w:pos="680"/>
        <w:tab w:val="right" w:pos="1928"/>
        <w:tab w:val="left" w:pos="1985"/>
      </w:tabs>
      <w:ind w:left="1985" w:hanging="1985"/>
    </w:pPr>
  </w:style>
  <w:style w:type="paragraph" w:customStyle="1" w:styleId="52Aufzaehle5StrichmitBetragTGUE">
    <w:name w:val="52_Aufzaehl_e5_Strich_mit_Betrag_TGUE"/>
    <w:basedOn w:val="52Aufzaehle5StrichmitBetrag"/>
    <w:rsid w:val="005A4E5C"/>
    <w:pPr>
      <w:tabs>
        <w:tab w:val="clear" w:pos="6663"/>
        <w:tab w:val="clear" w:pos="8505"/>
        <w:tab w:val="right" w:leader="dot" w:pos="4678"/>
        <w:tab w:val="right" w:leader="dot" w:pos="6521"/>
      </w:tabs>
    </w:pPr>
  </w:style>
  <w:style w:type="paragraph" w:customStyle="1" w:styleId="52Aufzaehle6StrichmitBetrag">
    <w:name w:val="52_Aufzaehl_e6_Strich_mit_Betrag"/>
    <w:basedOn w:val="52Aufzaehle1ZiffermitBetrag"/>
    <w:rsid w:val="005A4E5C"/>
    <w:pPr>
      <w:tabs>
        <w:tab w:val="clear" w:pos="624"/>
        <w:tab w:val="clear" w:pos="680"/>
        <w:tab w:val="right" w:pos="2268"/>
        <w:tab w:val="left" w:pos="2325"/>
      </w:tabs>
      <w:ind w:left="2325" w:hanging="2325"/>
    </w:pPr>
  </w:style>
  <w:style w:type="paragraph" w:customStyle="1" w:styleId="52Aufzaehle6StrichmitBetragTGUE">
    <w:name w:val="52_Aufzaehl_e6_Strich_mit_Betrag_TGUE"/>
    <w:basedOn w:val="52Aufzaehle6StrichmitBetrag"/>
    <w:rsid w:val="005A4E5C"/>
    <w:pPr>
      <w:tabs>
        <w:tab w:val="clear" w:pos="6663"/>
        <w:tab w:val="clear" w:pos="8505"/>
        <w:tab w:val="right" w:leader="dot" w:pos="4678"/>
        <w:tab w:val="right" w:leader="dot" w:pos="6521"/>
      </w:tabs>
    </w:pPr>
  </w:style>
  <w:style w:type="paragraph" w:customStyle="1" w:styleId="52Aufzaehle7StrichmitBetrag">
    <w:name w:val="52_Aufzaehl_e7_Strich_mit_Betrag"/>
    <w:basedOn w:val="52Aufzaehle1ZiffermitBetrag"/>
    <w:rsid w:val="005A4E5C"/>
    <w:pPr>
      <w:tabs>
        <w:tab w:val="clear" w:pos="624"/>
        <w:tab w:val="clear" w:pos="680"/>
        <w:tab w:val="right" w:pos="2608"/>
        <w:tab w:val="left" w:pos="2665"/>
      </w:tabs>
      <w:ind w:left="2665" w:hanging="2665"/>
    </w:pPr>
  </w:style>
  <w:style w:type="paragraph" w:customStyle="1" w:styleId="52Aufzaehle7StrichmitBetragTGUE">
    <w:name w:val="52_Aufzaehl_e7_Strich_mit_Betrag_TGUE"/>
    <w:basedOn w:val="52Aufzaehle7StrichmitBetrag"/>
    <w:rsid w:val="005A4E5C"/>
    <w:pPr>
      <w:tabs>
        <w:tab w:val="clear" w:pos="6663"/>
        <w:tab w:val="clear" w:pos="8505"/>
        <w:tab w:val="right" w:leader="dot" w:pos="4678"/>
        <w:tab w:val="right" w:leader="dot" w:pos="6521"/>
      </w:tabs>
    </w:pPr>
  </w:style>
  <w:style w:type="paragraph" w:customStyle="1" w:styleId="58Schlussteile5Strich">
    <w:name w:val="58_Schlussteil_e5_Strich"/>
    <w:basedOn w:val="00LegStandard"/>
    <w:next w:val="51Abs"/>
    <w:rsid w:val="005A4E5C"/>
    <w:pPr>
      <w:spacing w:before="40"/>
      <w:ind w:left="1985"/>
    </w:pPr>
  </w:style>
  <w:style w:type="paragraph" w:customStyle="1" w:styleId="58Schlussteile5StrichmitBetrag">
    <w:name w:val="58_Schlussteil_e5_Strich_mit_Betrag"/>
    <w:basedOn w:val="00LegStandard"/>
    <w:rsid w:val="005A4E5C"/>
    <w:pPr>
      <w:widowControl w:val="0"/>
      <w:tabs>
        <w:tab w:val="right" w:leader="dot" w:pos="6663"/>
        <w:tab w:val="right" w:leader="dot" w:pos="8505"/>
      </w:tabs>
      <w:overflowPunct w:val="0"/>
      <w:autoSpaceDE w:val="0"/>
      <w:autoSpaceDN w:val="0"/>
      <w:adjustRightInd w:val="0"/>
      <w:spacing w:before="40"/>
      <w:ind w:left="1985" w:right="1066"/>
      <w:textAlignment w:val="baseline"/>
    </w:pPr>
    <w:rPr>
      <w:lang w:val="de-AT" w:eastAsia="de-AT"/>
    </w:rPr>
  </w:style>
  <w:style w:type="paragraph" w:customStyle="1" w:styleId="58Schlussteile5StrichmitBetragTGUE">
    <w:name w:val="58_Schlussteil_e5_Strich_mit_Betrag_TGUE"/>
    <w:basedOn w:val="58Schlussteile5StrichmitBetrag"/>
    <w:rsid w:val="005A4E5C"/>
    <w:pPr>
      <w:tabs>
        <w:tab w:val="clear" w:pos="6663"/>
        <w:tab w:val="clear" w:pos="8505"/>
        <w:tab w:val="right" w:leader="dot" w:pos="4678"/>
        <w:tab w:val="right" w:leader="dot" w:pos="6521"/>
      </w:tabs>
    </w:pPr>
  </w:style>
  <w:style w:type="paragraph" w:customStyle="1" w:styleId="58Schlussteile6Strich">
    <w:name w:val="58_Schlussteil_e6_Strich"/>
    <w:basedOn w:val="00LegStandard"/>
    <w:next w:val="51Abs"/>
    <w:rsid w:val="005A4E5C"/>
    <w:pPr>
      <w:spacing w:before="40"/>
      <w:ind w:left="2325"/>
    </w:pPr>
  </w:style>
  <w:style w:type="paragraph" w:customStyle="1" w:styleId="58Schlussteile6StrichmitBetrag">
    <w:name w:val="58_Schlussteil_e6_Strich_mit_Betrag"/>
    <w:basedOn w:val="00LegStandard"/>
    <w:rsid w:val="005A4E5C"/>
    <w:pPr>
      <w:widowControl w:val="0"/>
      <w:tabs>
        <w:tab w:val="right" w:leader="dot" w:pos="6663"/>
        <w:tab w:val="right" w:leader="dot" w:pos="8505"/>
      </w:tabs>
      <w:overflowPunct w:val="0"/>
      <w:autoSpaceDE w:val="0"/>
      <w:autoSpaceDN w:val="0"/>
      <w:adjustRightInd w:val="0"/>
      <w:spacing w:before="40"/>
      <w:ind w:left="2325" w:right="1066"/>
      <w:textAlignment w:val="baseline"/>
    </w:pPr>
    <w:rPr>
      <w:lang w:val="de-AT" w:eastAsia="de-AT"/>
    </w:rPr>
  </w:style>
  <w:style w:type="paragraph" w:customStyle="1" w:styleId="58Schlussteile6StrichmitBetragTGUE">
    <w:name w:val="58_Schlussteil_e6_Strich_mit_Betrag_TGUE"/>
    <w:basedOn w:val="58Schlussteile6StrichmitBetrag"/>
    <w:rsid w:val="005A4E5C"/>
    <w:pPr>
      <w:tabs>
        <w:tab w:val="clear" w:pos="6663"/>
        <w:tab w:val="clear" w:pos="8505"/>
        <w:tab w:val="right" w:leader="dot" w:pos="4678"/>
        <w:tab w:val="right" w:leader="dot" w:pos="6521"/>
      </w:tabs>
    </w:pPr>
  </w:style>
  <w:style w:type="paragraph" w:customStyle="1" w:styleId="58Schlussteile7Strich">
    <w:name w:val="58_Schlussteil_e7_Strich"/>
    <w:basedOn w:val="00LegStandard"/>
    <w:next w:val="51Abs"/>
    <w:rsid w:val="005A4E5C"/>
    <w:pPr>
      <w:spacing w:before="40"/>
      <w:ind w:left="2665"/>
    </w:pPr>
  </w:style>
  <w:style w:type="paragraph" w:customStyle="1" w:styleId="58Schlussteile7StrichmitBetrag">
    <w:name w:val="58_Schlussteil_e7_Strich_mit_Betrag"/>
    <w:basedOn w:val="00LegStandard"/>
    <w:rsid w:val="005A4E5C"/>
    <w:pPr>
      <w:widowControl w:val="0"/>
      <w:tabs>
        <w:tab w:val="right" w:leader="dot" w:pos="6663"/>
        <w:tab w:val="right" w:leader="dot" w:pos="8505"/>
      </w:tabs>
      <w:overflowPunct w:val="0"/>
      <w:autoSpaceDE w:val="0"/>
      <w:autoSpaceDN w:val="0"/>
      <w:adjustRightInd w:val="0"/>
      <w:spacing w:before="40"/>
      <w:ind w:left="2665" w:right="1066"/>
      <w:textAlignment w:val="baseline"/>
    </w:pPr>
    <w:rPr>
      <w:lang w:val="de-AT" w:eastAsia="de-AT"/>
    </w:rPr>
  </w:style>
  <w:style w:type="paragraph" w:customStyle="1" w:styleId="58Schlussteile7StrichmitBetragTGUE">
    <w:name w:val="58_Schlussteil_e7_Strich_mit_Betrag_TGUE"/>
    <w:basedOn w:val="58Schlussteile7StrichmitBetrag"/>
    <w:rsid w:val="005A4E5C"/>
    <w:pPr>
      <w:tabs>
        <w:tab w:val="clear" w:pos="6663"/>
        <w:tab w:val="clear" w:pos="8505"/>
        <w:tab w:val="right" w:leader="dot" w:pos="4678"/>
        <w:tab w:val="right" w:leader="dot" w:pos="6521"/>
      </w:tabs>
    </w:pPr>
  </w:style>
  <w:style w:type="paragraph" w:customStyle="1" w:styleId="PDFuzeile">
    <w:name w:val="PD_Fußzeile"/>
    <w:basedOn w:val="Fuzeile"/>
    <w:rsid w:val="005A4E5C"/>
    <w:pPr>
      <w:shd w:val="clear" w:color="auto" w:fill="CCCCCC"/>
      <w:spacing w:before="120"/>
      <w:jc w:val="center"/>
    </w:pPr>
    <w:rPr>
      <w:rFonts w:ascii="Times" w:eastAsia="Times New Roman" w:hAnsi="Times"/>
      <w:b/>
      <w:snapToGrid/>
      <w:sz w:val="18"/>
    </w:rPr>
  </w:style>
  <w:style w:type="paragraph" w:styleId="Fuzeile">
    <w:name w:val="footer"/>
    <w:basedOn w:val="Standard"/>
    <w:link w:val="FuzeileZchn"/>
    <w:uiPriority w:val="99"/>
    <w:unhideWhenUsed/>
    <w:locked/>
    <w:rsid w:val="005A4E5C"/>
    <w:pPr>
      <w:tabs>
        <w:tab w:val="center" w:pos="4536"/>
        <w:tab w:val="right" w:pos="9072"/>
      </w:tabs>
    </w:pPr>
  </w:style>
  <w:style w:type="character" w:customStyle="1" w:styleId="FuzeileZchn">
    <w:name w:val="Fußzeile Zchn"/>
    <w:basedOn w:val="Absatz-Standardschriftart"/>
    <w:link w:val="Fuzeile"/>
    <w:uiPriority w:val="99"/>
    <w:rsid w:val="005A4E5C"/>
    <w:rPr>
      <w:lang w:val="de-AT"/>
    </w:rPr>
  </w:style>
  <w:style w:type="paragraph" w:styleId="Kopfzeile">
    <w:name w:val="header"/>
    <w:basedOn w:val="Standard"/>
    <w:link w:val="KopfzeileZchn"/>
    <w:uiPriority w:val="99"/>
    <w:unhideWhenUsed/>
    <w:locked/>
    <w:rsid w:val="00072BE9"/>
    <w:pPr>
      <w:tabs>
        <w:tab w:val="center" w:pos="4536"/>
        <w:tab w:val="right" w:pos="9072"/>
      </w:tabs>
    </w:pPr>
  </w:style>
  <w:style w:type="character" w:customStyle="1" w:styleId="KopfzeileZchn">
    <w:name w:val="Kopfzeile Zchn"/>
    <w:basedOn w:val="Absatz-Standardschriftart"/>
    <w:link w:val="Kopfzeile"/>
    <w:uiPriority w:val="99"/>
    <w:rsid w:val="00072BE9"/>
    <w:rPr>
      <w:lang w:val="de-AT"/>
    </w:rPr>
  </w:style>
  <w:style w:type="paragraph" w:styleId="berarbeitung">
    <w:name w:val="Revision"/>
    <w:hidden/>
    <w:uiPriority w:val="99"/>
    <w:semiHidden/>
    <w:rsid w:val="006E4A53"/>
    <w:rPr>
      <w:lang w:val="de-AT"/>
    </w:rPr>
  </w:style>
  <w:style w:type="character" w:styleId="BesuchterLink">
    <w:name w:val="FollowedHyperlink"/>
    <w:basedOn w:val="Absatz-Standardschriftart"/>
    <w:uiPriority w:val="99"/>
    <w:semiHidden/>
    <w:unhideWhenUsed/>
    <w:locked/>
    <w:rsid w:val="0032781A"/>
    <w:rPr>
      <w:color w:val="800080" w:themeColor="followedHyperlink"/>
      <w:u w:val="single"/>
    </w:rPr>
  </w:style>
  <w:style w:type="character" w:styleId="Buchtitel">
    <w:name w:val="Book Title"/>
    <w:basedOn w:val="Absatz-Standardschriftart"/>
    <w:uiPriority w:val="33"/>
    <w:locked/>
    <w:rsid w:val="0032781A"/>
    <w:rPr>
      <w:b/>
      <w:bCs/>
      <w:i/>
      <w:iCs/>
      <w:spacing w:val="5"/>
    </w:rPr>
  </w:style>
  <w:style w:type="character" w:styleId="Erwhnung">
    <w:name w:val="Mention"/>
    <w:basedOn w:val="Absatz-Standardschriftart"/>
    <w:uiPriority w:val="99"/>
    <w:semiHidden/>
    <w:unhideWhenUsed/>
    <w:locked/>
    <w:rsid w:val="0032781A"/>
    <w:rPr>
      <w:color w:val="2B579A"/>
      <w:shd w:val="clear" w:color="auto" w:fill="E1DFDD"/>
    </w:rPr>
  </w:style>
  <w:style w:type="character" w:styleId="Fett">
    <w:name w:val="Strong"/>
    <w:basedOn w:val="Absatz-Standardschriftart"/>
    <w:uiPriority w:val="22"/>
    <w:locked/>
    <w:rsid w:val="0032781A"/>
    <w:rPr>
      <w:b/>
      <w:bCs/>
    </w:rPr>
  </w:style>
  <w:style w:type="character" w:styleId="Hashtag">
    <w:name w:val="Hashtag"/>
    <w:basedOn w:val="Absatz-Standardschriftart"/>
    <w:uiPriority w:val="99"/>
    <w:semiHidden/>
    <w:unhideWhenUsed/>
    <w:locked/>
    <w:rsid w:val="0032781A"/>
    <w:rPr>
      <w:color w:val="2B579A"/>
      <w:shd w:val="clear" w:color="auto" w:fill="E1DFDD"/>
    </w:rPr>
  </w:style>
  <w:style w:type="character" w:styleId="Hervorhebung">
    <w:name w:val="Emphasis"/>
    <w:basedOn w:val="Absatz-Standardschriftart"/>
    <w:uiPriority w:val="20"/>
    <w:locked/>
    <w:rsid w:val="0032781A"/>
    <w:rPr>
      <w:i/>
      <w:iCs/>
    </w:rPr>
  </w:style>
  <w:style w:type="character" w:styleId="HTMLAkronym">
    <w:name w:val="HTML Acronym"/>
    <w:basedOn w:val="Absatz-Standardschriftart"/>
    <w:uiPriority w:val="99"/>
    <w:semiHidden/>
    <w:unhideWhenUsed/>
    <w:locked/>
    <w:rsid w:val="0032781A"/>
  </w:style>
  <w:style w:type="character" w:styleId="HTMLBeispiel">
    <w:name w:val="HTML Sample"/>
    <w:basedOn w:val="Absatz-Standardschriftart"/>
    <w:uiPriority w:val="99"/>
    <w:semiHidden/>
    <w:unhideWhenUsed/>
    <w:locked/>
    <w:rsid w:val="0032781A"/>
    <w:rPr>
      <w:rFonts w:ascii="Consolas" w:hAnsi="Consolas"/>
      <w:sz w:val="24"/>
      <w:szCs w:val="24"/>
    </w:rPr>
  </w:style>
  <w:style w:type="character" w:styleId="HTMLCode">
    <w:name w:val="HTML Code"/>
    <w:basedOn w:val="Absatz-Standardschriftart"/>
    <w:uiPriority w:val="99"/>
    <w:semiHidden/>
    <w:unhideWhenUsed/>
    <w:locked/>
    <w:rsid w:val="0032781A"/>
    <w:rPr>
      <w:rFonts w:ascii="Consolas" w:hAnsi="Consolas"/>
      <w:sz w:val="20"/>
      <w:szCs w:val="20"/>
    </w:rPr>
  </w:style>
  <w:style w:type="character" w:styleId="HTMLDefinition">
    <w:name w:val="HTML Definition"/>
    <w:basedOn w:val="Absatz-Standardschriftart"/>
    <w:uiPriority w:val="99"/>
    <w:semiHidden/>
    <w:unhideWhenUsed/>
    <w:locked/>
    <w:rsid w:val="0032781A"/>
    <w:rPr>
      <w:i/>
      <w:iCs/>
    </w:rPr>
  </w:style>
  <w:style w:type="character" w:styleId="HTMLSchreibmaschine">
    <w:name w:val="HTML Typewriter"/>
    <w:basedOn w:val="Absatz-Standardschriftart"/>
    <w:uiPriority w:val="99"/>
    <w:semiHidden/>
    <w:unhideWhenUsed/>
    <w:locked/>
    <w:rsid w:val="0032781A"/>
    <w:rPr>
      <w:rFonts w:ascii="Consolas" w:hAnsi="Consolas"/>
      <w:sz w:val="20"/>
      <w:szCs w:val="20"/>
    </w:rPr>
  </w:style>
  <w:style w:type="character" w:styleId="HTMLTastatur">
    <w:name w:val="HTML Keyboard"/>
    <w:basedOn w:val="Absatz-Standardschriftart"/>
    <w:uiPriority w:val="99"/>
    <w:semiHidden/>
    <w:unhideWhenUsed/>
    <w:locked/>
    <w:rsid w:val="0032781A"/>
    <w:rPr>
      <w:rFonts w:ascii="Consolas" w:hAnsi="Consolas"/>
      <w:sz w:val="20"/>
      <w:szCs w:val="20"/>
    </w:rPr>
  </w:style>
  <w:style w:type="character" w:styleId="HTMLVariable">
    <w:name w:val="HTML Variable"/>
    <w:basedOn w:val="Absatz-Standardschriftart"/>
    <w:uiPriority w:val="99"/>
    <w:semiHidden/>
    <w:unhideWhenUsed/>
    <w:locked/>
    <w:rsid w:val="0032781A"/>
    <w:rPr>
      <w:i/>
      <w:iCs/>
    </w:rPr>
  </w:style>
  <w:style w:type="character" w:styleId="HTMLZitat">
    <w:name w:val="HTML Cite"/>
    <w:basedOn w:val="Absatz-Standardschriftart"/>
    <w:uiPriority w:val="99"/>
    <w:semiHidden/>
    <w:unhideWhenUsed/>
    <w:locked/>
    <w:rsid w:val="0032781A"/>
    <w:rPr>
      <w:i/>
      <w:iCs/>
    </w:rPr>
  </w:style>
  <w:style w:type="character" w:styleId="Hyperlink">
    <w:name w:val="Hyperlink"/>
    <w:basedOn w:val="Absatz-Standardschriftart"/>
    <w:uiPriority w:val="99"/>
    <w:semiHidden/>
    <w:unhideWhenUsed/>
    <w:locked/>
    <w:rsid w:val="0032781A"/>
    <w:rPr>
      <w:color w:val="0000FF" w:themeColor="hyperlink"/>
      <w:u w:val="single"/>
    </w:rPr>
  </w:style>
  <w:style w:type="character" w:styleId="IntensiveHervorhebung">
    <w:name w:val="Intense Emphasis"/>
    <w:basedOn w:val="Absatz-Standardschriftart"/>
    <w:uiPriority w:val="21"/>
    <w:locked/>
    <w:rsid w:val="0032781A"/>
    <w:rPr>
      <w:i/>
      <w:iCs/>
      <w:color w:val="4F81BD" w:themeColor="accent1"/>
    </w:rPr>
  </w:style>
  <w:style w:type="character" w:styleId="IntensiverVerweis">
    <w:name w:val="Intense Reference"/>
    <w:basedOn w:val="Absatz-Standardschriftart"/>
    <w:uiPriority w:val="32"/>
    <w:locked/>
    <w:rsid w:val="0032781A"/>
    <w:rPr>
      <w:b/>
      <w:bCs/>
      <w:smallCaps/>
      <w:color w:val="4F81BD" w:themeColor="accent1"/>
      <w:spacing w:val="5"/>
    </w:rPr>
  </w:style>
  <w:style w:type="character" w:styleId="NichtaufgelsteErwhnung">
    <w:name w:val="Unresolved Mention"/>
    <w:basedOn w:val="Absatz-Standardschriftart"/>
    <w:uiPriority w:val="99"/>
    <w:semiHidden/>
    <w:unhideWhenUsed/>
    <w:locked/>
    <w:rsid w:val="0032781A"/>
    <w:rPr>
      <w:color w:val="605E5C"/>
      <w:shd w:val="clear" w:color="auto" w:fill="E1DFDD"/>
    </w:rPr>
  </w:style>
  <w:style w:type="character" w:styleId="Platzhaltertext">
    <w:name w:val="Placeholder Text"/>
    <w:basedOn w:val="Absatz-Standardschriftart"/>
    <w:uiPriority w:val="99"/>
    <w:semiHidden/>
    <w:locked/>
    <w:rsid w:val="0032781A"/>
    <w:rPr>
      <w:color w:val="666666"/>
    </w:rPr>
  </w:style>
  <w:style w:type="character" w:styleId="SchwacheHervorhebung">
    <w:name w:val="Subtle Emphasis"/>
    <w:basedOn w:val="Absatz-Standardschriftart"/>
    <w:uiPriority w:val="19"/>
    <w:locked/>
    <w:rsid w:val="0032781A"/>
    <w:rPr>
      <w:i/>
      <w:iCs/>
      <w:color w:val="404040" w:themeColor="text1" w:themeTint="BF"/>
    </w:rPr>
  </w:style>
  <w:style w:type="character" w:styleId="SchwacherVerweis">
    <w:name w:val="Subtle Reference"/>
    <w:basedOn w:val="Absatz-Standardschriftart"/>
    <w:uiPriority w:val="31"/>
    <w:locked/>
    <w:rsid w:val="0032781A"/>
    <w:rPr>
      <w:smallCaps/>
      <w:color w:val="5A5A5A" w:themeColor="text1" w:themeTint="A5"/>
    </w:rPr>
  </w:style>
  <w:style w:type="character" w:styleId="Seitenzahl">
    <w:name w:val="page number"/>
    <w:basedOn w:val="Absatz-Standardschriftart"/>
    <w:uiPriority w:val="99"/>
    <w:semiHidden/>
    <w:unhideWhenUsed/>
    <w:locked/>
    <w:rsid w:val="0032781A"/>
  </w:style>
  <w:style w:type="character" w:styleId="SmartHyperlink">
    <w:name w:val="Smart Hyperlink"/>
    <w:basedOn w:val="Absatz-Standardschriftart"/>
    <w:uiPriority w:val="99"/>
    <w:semiHidden/>
    <w:unhideWhenUsed/>
    <w:locked/>
    <w:rsid w:val="0032781A"/>
    <w:rPr>
      <w:u w:val="dotted"/>
    </w:rPr>
  </w:style>
  <w:style w:type="character" w:styleId="SmartLink">
    <w:name w:val="Smart Link"/>
    <w:basedOn w:val="Absatz-Standardschriftart"/>
    <w:uiPriority w:val="99"/>
    <w:semiHidden/>
    <w:unhideWhenUsed/>
    <w:locked/>
    <w:rsid w:val="0032781A"/>
    <w:rPr>
      <w:color w:val="0000FF"/>
      <w:u w:val="single"/>
      <w:shd w:val="clear" w:color="auto" w:fill="F3F2F1"/>
    </w:rPr>
  </w:style>
  <w:style w:type="character" w:styleId="Zeilennummer">
    <w:name w:val="line number"/>
    <w:basedOn w:val="Absatz-Standardschriftart"/>
    <w:uiPriority w:val="99"/>
    <w:semiHidden/>
    <w:unhideWhenUsed/>
    <w:locked/>
    <w:rsid w:val="00327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STE\AppData\Roaming\Microsoft\Templates\legistik.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tocoldata xmlns:xsd="http://www.w3.org/2001/XMLSchema" xmlns:xsi="http://www.w3.org/2001/XMLSchema-instance" xmlns="http://www.ris.bka.gv.at/protocol/data/">
  <konformitaetspruefung>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</konformitaetspruefung>
</protocoldata>
</file>

<file path=customXml/item2.xml><?xml version="1.0" encoding="utf-8"?>
<docoptionsdata xmlns:xsd="http://www.w3.org/2001/XMLSchema" xmlns:xsi="http://www.w3.org/2001/XMLSchema-instance" xmlns="http://www.ris.bka.gv.at/docoptions/data/">
  <DocumentMap>false</DocumentMap>
  <OMathJc>1</OMathJc>
  <SnapToGrid>false</SnapToGrid>
  <SnapToShapes>false</SnapToShapes>
  <GridDistanceHorizontal>5.4</GridDistanceHorizontal>
  <GridDistanceVertical>5.4</GridDistanceVertical>
  <GridOriginFromMargin>false</GridOriginFromMargin>
  <GridOriginHorizontal>0</GridOriginHorizontal>
  <GridOriginVertical>0</GridOriginVertical>
  <TrackFormatting>false</TrackFormatting>
  <FormattingShowFilter>5</FormattingShowFilter>
  <FormattingShowFont>false</FormattingShowFont>
  <FormattingShowNextLevel>true</FormattingShowNextLevel>
  <FormattingShowNumbering>false</FormattingShowNumbering>
  <FormattingShowParagraph>false</FormattingShowParagraph>
  <ClickAndTypeParagraphStyle>51_Abs</ClickAndTypeParagraphStyle>
  <NoTabHangIndent>false</NoTabHangIndent>
  <NoSpaceRaiseLower>false</NoSpaceRaiseLower>
  <PrintColBlack>false</PrintColBlack>
  <WrapTrailSpaces>false</WrapTrailSpaces>
  <NoColumnBalance>false</NoColumnBalance>
  <ConvMailMergeEsc>false</ConvMailMergeEsc>
  <SuppressSpBfAfterPgBrk>false</SuppressSpBfAfterPgBrk>
  <SuppressTopSpacing>false</SuppressTopSpacing>
  <OrigWordTableRules>false</OrigWordTableRules>
  <TransparentMetafiles>false</TransparentMetafiles>
  <ShowBreaksInFrames>false</ShowBreaksInFrames>
  <SwapBordersFacingPages>false</SwapBordersFacingPages>
  <LeaveBackslashAlone>true</LeaveBackslashAlone>
  <ExpandShiftReturn>true</ExpandShiftReturn>
  <DontULTrailSpace>true</DontULTrailSpace>
  <DontBalanceSingleByteDoubleByteWidth>true</DontBalanceSingleByteDoubleByteWidth>
  <SuppressTopSpacingMac5>false</SuppressTopSpacingMac5>
  <SpacingInWholePoints>false</SpacingInWholePoints>
  <PrintBodyTextBeforeHeader>false</PrintBodyTextBeforeHeader>
  <NoLeading>false</NoLeading>
  <NoSpaceForUL>true</NoSpaceForUL>
  <MWSmallCaps>false</MWSmallCaps>
  <NoExtraLineSpacing>false</NoExtraLineSpacing>
  <TruncateFontHeight>false</TruncateFontHeight>
  <UsePrinterMetrics>false</UsePrinterMetrics>
  <SubFontBySize>false</SubFontBySize>
  <WW6BorderRules>false</WW6BorderRules>
  <ExactOnTop>false</ExactOnTop>
  <SuppressBottomSpacing>false</SuppressBottomSpacing>
  <WPSpaceWidth>false</WPSpaceWidth>
  <WPJustification>false</WPJustification>
  <LineWrapLikeWord6>false</LineWrapLikeWord6>
  <ShapeLayoutLikeWW8>false</ShapeLayoutLikeWW8>
  <FootnoteLayoutLikeWW8>false</FootnoteLayoutLikeWW8>
  <DontUseHTMLParagraphAutoSpacing>false</DontUseHTMLParagraphAutoSpacing>
  <DontAdjustLineHeightInTable>true</DontAdjustLineHeightInTable>
  <ForgetLastTabAlignment>false</ForgetLastTabAlignment>
  <AutospaceLikeWW7>false</AutospaceLikeWW7>
  <AlignTablesRowByRow>false</AlignTablesRowByRow>
  <LayoutRawTableWidth>false</LayoutRawTableWidth>
  <LayoutTableRowsApart>false</LayoutTableRowsApart>
  <UseWord97LineBreakingRules>false</UseWord97LineBreakingRules>
  <DontBreakWrappedTables>false</DontBreakWrappedTables>
  <DontSnapTextToGridInTableWithObjects>false</DontSnapTextToGridInTableWithObjects>
  <SelectFieldWithFirstOrLastCharacter>false</SelectFieldWithFirstOrLastCharacter>
  <ApplyBreakingRules>false</ApplyBreakingRules>
  <DontWrapTextWithPunctuation>false</DontWrapTextWithPunctuation>
  <DontUseAsianBreakRulesInGrid>false</DontUseAsianBreakRulesInGrid>
  <UseWord2002TableStyleRules>false</UseWord2002TableStyleRules>
  <GrowAutofit>false</GrowAutofit>
  <UseNormalStyleForList>false</UseNormalStyleForList>
  <DontUseIndentAsNumberingTabStop>false</DontUseIndentAsNumberingTabStop>
  <FELineBreak11>false</FELineBreak11>
  <AllowSpaceOfSameStyleInTable>false</AllowSpaceOfSameStyleInTable>
  <WW11IndentRules>false</WW11IndentRules>
  <DontAutofitConstrainedTables>false</DontAutofitConstrainedTables>
  <AutofitLikeWW11>false</AutofitLikeWW11>
  <UnderlineTabInNumList>false</UnderlineTabInNumList>
  <HangulWidthLikeWW11>false</HangulWidthLikeWW11>
  <SplitPgBreakAndParaMark>false</SplitPgBreakAndParaMark>
  <DontVertAlignCellWithShape>false</DontVertAlignCellWithShape>
  <DontBreakConstrainedForcedTables>false</DontBreakConstrainedForcedTables>
  <DontVertAlignInTextbox>false</DontVertAlignInTextbox>
  <Word11KerningPairs>false</Word11KerningPairs>
  <CachedColBalance>false</CachedColBalance>
  <DisableOTKerning>false</DisableOTKerning>
  <FlipMirrorIndents>false</FlipMirrorIndents>
  <DontOverrideTableStyleFontSzAndJustification>false</DontOverrideTableStyleFontSzAndJustification>
</docoptionsdata>
</file>

<file path=customXml/itemProps1.xml><?xml version="1.0" encoding="utf-8"?>
<ds:datastoreItem xmlns:ds="http://schemas.openxmlformats.org/officeDocument/2006/customXml" ds:itemID="{895818D5-FA79-464B-9ECB-0E7A78D7DB86}">
  <ds:schemaRefs>
    <ds:schemaRef ds:uri="http://www.w3.org/2001/XMLSchema"/>
    <ds:schemaRef ds:uri="http://www.ris.bka.gv.at/protocol/data/"/>
  </ds:schemaRefs>
</ds:datastoreItem>
</file>

<file path=customXml/itemProps2.xml><?xml version="1.0" encoding="utf-8"?>
<ds:datastoreItem xmlns:ds="http://schemas.openxmlformats.org/officeDocument/2006/customXml" ds:itemID="{B4F9530C-1129-4DC0-9BF7-89AC4DA8A88B}">
  <ds:schemaRefs>
    <ds:schemaRef ds:uri="http://www.w3.org/2001/XMLSchema"/>
    <ds:schemaRef ds:uri="http://www.ris.bka.gv.at/docoptions/data/"/>
  </ds:schemaRefs>
</ds:datastoreItem>
</file>

<file path=docProps/app.xml><?xml version="1.0" encoding="utf-8"?>
<Properties xmlns="http://schemas.openxmlformats.org/officeDocument/2006/extended-properties" xmlns:vt="http://schemas.openxmlformats.org/officeDocument/2006/docPropsVTypes">
  <Template>legistik</Template>
  <TotalTime>0</TotalTime>
  <Pages>7</Pages>
  <Words>1711</Words>
  <Characters>10780</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2025-08-28T11:37:00Z</dcterms:created>
  <dcterms:modified xsi:type="dcterms:W3CDTF">2026-01-05T08:38:00Z</dcterms:modified>
  <cp:category/>
  <dc:language>Deutsch</dc:language>
  <cp:version>1.3.0.0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nVersion">
    <vt:lpwstr>2.2.1.0</vt:lpwstr>
  </property>
  <property fmtid="{D5CDD505-2E9C-101B-9397-08002B2CF9AE}" pid="3" name="ParaFormatMigrationDone">
    <vt:bool>true</vt:bool>
  </property>
  <property fmtid="{D5CDD505-2E9C-101B-9397-08002B2CF9AE}" pid="4" name="BKALegistikAktiv">
    <vt:bool>true</vt:bool>
  </property>
  <property fmtid="{D5CDD505-2E9C-101B-9397-08002B2CF9AE}" pid="5" name="LegistikVersion">
    <vt:lpwstr>2.2.9.0 (27.08.2025)</vt:lpwstr>
  </property>
</Properties>
</file>