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975A6E" w14:textId="77777777" w:rsidR="00A11115" w:rsidRDefault="00C3421C">
      <w:pPr>
        <w:tabs>
          <w:tab w:val="left" w:pos="7559"/>
        </w:tabs>
        <w:ind w:left="149"/>
        <w:rPr>
          <w:rFonts w:ascii="Times New Roman"/>
          <w:sz w:val="20"/>
        </w:rPr>
      </w:pPr>
      <w:r>
        <w:rPr>
          <w:rFonts w:ascii="Times New Roman"/>
          <w:noProof/>
          <w:position w:val="8"/>
          <w:sz w:val="20"/>
        </w:rPr>
        <w:drawing>
          <wp:inline distT="0" distB="0" distL="0" distR="0" wp14:anchorId="59BC3A55" wp14:editId="2516B5E8">
            <wp:extent cx="1950131" cy="405765"/>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1" cstate="print"/>
                    <a:stretch>
                      <a:fillRect/>
                    </a:stretch>
                  </pic:blipFill>
                  <pic:spPr>
                    <a:xfrm>
                      <a:off x="0" y="0"/>
                      <a:ext cx="1950131" cy="405765"/>
                    </a:xfrm>
                    <a:prstGeom prst="rect">
                      <a:avLst/>
                    </a:prstGeom>
                  </pic:spPr>
                </pic:pic>
              </a:graphicData>
            </a:graphic>
          </wp:inline>
        </w:drawing>
      </w:r>
      <w:r>
        <w:rPr>
          <w:rFonts w:ascii="Times New Roman"/>
          <w:position w:val="8"/>
          <w:sz w:val="20"/>
        </w:rPr>
        <w:tab/>
      </w:r>
      <w:r>
        <w:rPr>
          <w:rFonts w:ascii="Times New Roman"/>
          <w:noProof/>
          <w:sz w:val="20"/>
        </w:rPr>
        <w:drawing>
          <wp:inline distT="0" distB="0" distL="0" distR="0" wp14:anchorId="734D55C0" wp14:editId="78DFAA19">
            <wp:extent cx="959584" cy="685800"/>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2" cstate="print"/>
                    <a:stretch>
                      <a:fillRect/>
                    </a:stretch>
                  </pic:blipFill>
                  <pic:spPr>
                    <a:xfrm>
                      <a:off x="0" y="0"/>
                      <a:ext cx="959584" cy="685800"/>
                    </a:xfrm>
                    <a:prstGeom prst="rect">
                      <a:avLst/>
                    </a:prstGeom>
                  </pic:spPr>
                </pic:pic>
              </a:graphicData>
            </a:graphic>
          </wp:inline>
        </w:drawing>
      </w:r>
    </w:p>
    <w:p w14:paraId="5A750E9E" w14:textId="15F8CBEA" w:rsidR="00A11115" w:rsidRDefault="00C3421C">
      <w:pPr>
        <w:pStyle w:val="Titel"/>
      </w:pPr>
      <w:r>
        <w:rPr>
          <w:color w:val="000000"/>
          <w:spacing w:val="-2"/>
        </w:rPr>
        <w:t xml:space="preserve"> Leistungsbeschreibung</w:t>
      </w:r>
    </w:p>
    <w:p w14:paraId="57BEA960" w14:textId="77777777" w:rsidR="00A11115" w:rsidRDefault="00C3421C">
      <w:pPr>
        <w:pStyle w:val="berschrift2"/>
        <w:numPr>
          <w:ilvl w:val="0"/>
          <w:numId w:val="1"/>
        </w:numPr>
        <w:tabs>
          <w:tab w:val="left" w:pos="433"/>
        </w:tabs>
        <w:spacing w:before="274"/>
        <w:ind w:left="433" w:hanging="430"/>
      </w:pPr>
      <w:bookmarkStart w:id="0" w:name="1_Leistungsbeschreibung_mit_Maximalmenge"/>
      <w:bookmarkEnd w:id="0"/>
      <w:r>
        <w:t>Leistungsbeschreibung</w:t>
      </w:r>
      <w:r>
        <w:rPr>
          <w:spacing w:val="-8"/>
        </w:rPr>
        <w:t xml:space="preserve"> </w:t>
      </w:r>
      <w:r>
        <w:t>mit</w:t>
      </w:r>
      <w:r>
        <w:rPr>
          <w:spacing w:val="-5"/>
        </w:rPr>
        <w:t xml:space="preserve"> </w:t>
      </w:r>
      <w:r>
        <w:rPr>
          <w:spacing w:val="-2"/>
        </w:rPr>
        <w:t>Maximalmengen</w:t>
      </w:r>
    </w:p>
    <w:p w14:paraId="4874A9E2" w14:textId="77777777" w:rsidR="00A11115" w:rsidRDefault="00A11115">
      <w:pPr>
        <w:pStyle w:val="Textkrper"/>
        <w:spacing w:before="2"/>
        <w:rPr>
          <w:b/>
        </w:rPr>
      </w:pPr>
    </w:p>
    <w:p w14:paraId="3EA60D0E" w14:textId="77777777" w:rsidR="00A11115" w:rsidRDefault="00C3421C">
      <w:pPr>
        <w:pStyle w:val="Listenabsatz"/>
        <w:numPr>
          <w:ilvl w:val="1"/>
          <w:numId w:val="1"/>
        </w:numPr>
        <w:tabs>
          <w:tab w:val="left" w:pos="578"/>
        </w:tabs>
        <w:spacing w:before="1"/>
        <w:ind w:left="578" w:hanging="575"/>
        <w:jc w:val="left"/>
        <w:rPr>
          <w:b/>
        </w:rPr>
      </w:pPr>
      <w:bookmarkStart w:id="1" w:name="1.1_Grundlage_des_vorliegenden_Auftrages"/>
      <w:bookmarkEnd w:id="1"/>
      <w:r>
        <w:rPr>
          <w:b/>
        </w:rPr>
        <w:t>Grundlage</w:t>
      </w:r>
      <w:r>
        <w:rPr>
          <w:b/>
          <w:spacing w:val="-5"/>
        </w:rPr>
        <w:t xml:space="preserve"> </w:t>
      </w:r>
      <w:r>
        <w:rPr>
          <w:b/>
        </w:rPr>
        <w:t>des</w:t>
      </w:r>
      <w:r>
        <w:rPr>
          <w:b/>
          <w:spacing w:val="-3"/>
        </w:rPr>
        <w:t xml:space="preserve"> </w:t>
      </w:r>
      <w:r>
        <w:rPr>
          <w:b/>
        </w:rPr>
        <w:t>vorliegenden</w:t>
      </w:r>
      <w:r>
        <w:rPr>
          <w:b/>
          <w:spacing w:val="-2"/>
        </w:rPr>
        <w:t xml:space="preserve"> Auftrages</w:t>
      </w:r>
    </w:p>
    <w:p w14:paraId="034FB6A5" w14:textId="63954DFE" w:rsidR="00A11115" w:rsidRDefault="00C3757C">
      <w:pPr>
        <w:pStyle w:val="Textkrper"/>
        <w:spacing w:before="266" w:line="235" w:lineRule="auto"/>
        <w:ind w:left="724" w:right="131"/>
        <w:jc w:val="both"/>
      </w:pPr>
      <w:r>
        <w:t xml:space="preserve">Das </w:t>
      </w:r>
      <w:r w:rsidR="00C3421C">
        <w:t>IQS</w:t>
      </w:r>
      <w:r w:rsidR="00C3421C">
        <w:rPr>
          <w:spacing w:val="-9"/>
        </w:rPr>
        <w:t xml:space="preserve"> </w:t>
      </w:r>
      <w:r w:rsidR="00C3421C">
        <w:t>(</w:t>
      </w:r>
      <w:r>
        <w:t xml:space="preserve">Institut des Bundes für Qualitätssicherung im österreichischen Schulwesen; </w:t>
      </w:r>
      <w:r w:rsidR="00C3421C">
        <w:t>im</w:t>
      </w:r>
      <w:r w:rsidR="00C3421C">
        <w:rPr>
          <w:spacing w:val="-9"/>
        </w:rPr>
        <w:t xml:space="preserve"> </w:t>
      </w:r>
      <w:r w:rsidR="00C3421C">
        <w:t>Folgenden</w:t>
      </w:r>
      <w:r w:rsidR="00C3421C">
        <w:rPr>
          <w:spacing w:val="-9"/>
        </w:rPr>
        <w:t xml:space="preserve"> </w:t>
      </w:r>
      <w:r w:rsidR="00C3421C">
        <w:t>Auftraggeber)</w:t>
      </w:r>
      <w:r w:rsidR="00C3421C">
        <w:rPr>
          <w:spacing w:val="-8"/>
        </w:rPr>
        <w:t xml:space="preserve"> </w:t>
      </w:r>
      <w:r w:rsidR="00C3421C">
        <w:t>führt</w:t>
      </w:r>
      <w:r w:rsidR="00C3421C">
        <w:rPr>
          <w:spacing w:val="-7"/>
        </w:rPr>
        <w:t xml:space="preserve"> </w:t>
      </w:r>
      <w:r w:rsidR="00C3421C">
        <w:t>am</w:t>
      </w:r>
      <w:r w:rsidR="00C3421C">
        <w:rPr>
          <w:spacing w:val="-9"/>
        </w:rPr>
        <w:t xml:space="preserve"> </w:t>
      </w:r>
      <w:r w:rsidR="00C3421C">
        <w:t>Standort</w:t>
      </w:r>
      <w:r w:rsidR="00C3421C">
        <w:rPr>
          <w:spacing w:val="-7"/>
        </w:rPr>
        <w:t xml:space="preserve"> </w:t>
      </w:r>
      <w:r w:rsidR="00C3421C">
        <w:t>Salzburg</w:t>
      </w:r>
      <w:r w:rsidR="00C3421C">
        <w:rPr>
          <w:spacing w:val="-5"/>
        </w:rPr>
        <w:t xml:space="preserve"> </w:t>
      </w:r>
      <w:r w:rsidR="00C3421C">
        <w:t>(Alpenstraße</w:t>
      </w:r>
      <w:r w:rsidR="00C3421C">
        <w:rPr>
          <w:spacing w:val="-8"/>
        </w:rPr>
        <w:t xml:space="preserve"> </w:t>
      </w:r>
      <w:r w:rsidR="00C3421C">
        <w:t>121,</w:t>
      </w:r>
      <w:r w:rsidR="00C3421C">
        <w:rPr>
          <w:spacing w:val="-4"/>
        </w:rPr>
        <w:t xml:space="preserve"> </w:t>
      </w:r>
      <w:r w:rsidR="00C3421C">
        <w:t>5020</w:t>
      </w:r>
      <w:r w:rsidR="00C3421C">
        <w:rPr>
          <w:spacing w:val="-10"/>
        </w:rPr>
        <w:t xml:space="preserve"> </w:t>
      </w:r>
      <w:r w:rsidR="00C3421C">
        <w:t>Salzburg) im Auftrag des Bundesministeriums für Bildung (BMB) mehrere Schülerleistungsstudien durch. Zu den Kernaufgaben des Auftraggebers zählt die Durchführung</w:t>
      </w:r>
      <w:r w:rsidR="00C3421C">
        <w:rPr>
          <w:spacing w:val="-2"/>
        </w:rPr>
        <w:t xml:space="preserve"> </w:t>
      </w:r>
      <w:r w:rsidR="00C3421C">
        <w:t>von</w:t>
      </w:r>
      <w:r w:rsidR="00C3421C">
        <w:rPr>
          <w:spacing w:val="-9"/>
        </w:rPr>
        <w:t xml:space="preserve"> </w:t>
      </w:r>
      <w:r w:rsidR="00C3421C">
        <w:t>internationalen</w:t>
      </w:r>
      <w:r w:rsidR="00C3421C">
        <w:rPr>
          <w:spacing w:val="-7"/>
        </w:rPr>
        <w:t xml:space="preserve"> </w:t>
      </w:r>
      <w:r w:rsidR="00C3421C">
        <w:t>und</w:t>
      </w:r>
      <w:r w:rsidR="00C3421C">
        <w:rPr>
          <w:spacing w:val="-9"/>
        </w:rPr>
        <w:t xml:space="preserve"> </w:t>
      </w:r>
      <w:r w:rsidR="00C3421C">
        <w:t>nationalen</w:t>
      </w:r>
      <w:r w:rsidR="00C3421C">
        <w:rPr>
          <w:spacing w:val="-7"/>
        </w:rPr>
        <w:t xml:space="preserve"> </w:t>
      </w:r>
      <w:r w:rsidR="00C3421C">
        <w:t>Schülerleistungsstudien</w:t>
      </w:r>
      <w:r w:rsidR="00C3421C">
        <w:rPr>
          <w:spacing w:val="-4"/>
        </w:rPr>
        <w:t xml:space="preserve"> </w:t>
      </w:r>
      <w:r w:rsidR="00C3421C">
        <w:t>(zum</w:t>
      </w:r>
      <w:r w:rsidR="00C3421C">
        <w:rPr>
          <w:spacing w:val="-6"/>
        </w:rPr>
        <w:t xml:space="preserve"> </w:t>
      </w:r>
      <w:r w:rsidR="00C3421C">
        <w:t>Beispiel</w:t>
      </w:r>
      <w:r w:rsidR="00C3421C">
        <w:rPr>
          <w:spacing w:val="-7"/>
        </w:rPr>
        <w:t xml:space="preserve"> </w:t>
      </w:r>
      <w:r w:rsidR="00C3421C">
        <w:t>PISA, TIMSS</w:t>
      </w:r>
      <w:r w:rsidR="00C3421C">
        <w:rPr>
          <w:spacing w:val="-5"/>
        </w:rPr>
        <w:t xml:space="preserve"> </w:t>
      </w:r>
      <w:r w:rsidR="00C3421C">
        <w:t>und</w:t>
      </w:r>
      <w:r w:rsidR="00C3421C">
        <w:rPr>
          <w:spacing w:val="-4"/>
        </w:rPr>
        <w:t xml:space="preserve"> </w:t>
      </w:r>
      <w:r w:rsidR="00C3421C">
        <w:t>ICILS</w:t>
      </w:r>
      <w:r w:rsidR="00C3421C">
        <w:rPr>
          <w:spacing w:val="-5"/>
        </w:rPr>
        <w:t xml:space="preserve"> </w:t>
      </w:r>
      <w:r w:rsidR="00C3421C">
        <w:t>in</w:t>
      </w:r>
      <w:r w:rsidR="00C3421C">
        <w:rPr>
          <w:spacing w:val="-11"/>
        </w:rPr>
        <w:t xml:space="preserve"> </w:t>
      </w:r>
      <w:r w:rsidR="00C3421C">
        <w:t>Österreich</w:t>
      </w:r>
      <w:r w:rsidR="00C3421C">
        <w:rPr>
          <w:spacing w:val="-5"/>
        </w:rPr>
        <w:t xml:space="preserve"> </w:t>
      </w:r>
      <w:r w:rsidR="00C3421C">
        <w:t>sowie</w:t>
      </w:r>
      <w:r w:rsidR="00C3421C">
        <w:rPr>
          <w:spacing w:val="-4"/>
        </w:rPr>
        <w:t xml:space="preserve"> </w:t>
      </w:r>
      <w:r w:rsidR="00C3421C">
        <w:t>die</w:t>
      </w:r>
      <w:r w:rsidR="00C3421C">
        <w:rPr>
          <w:spacing w:val="-4"/>
        </w:rPr>
        <w:t xml:space="preserve"> </w:t>
      </w:r>
      <w:r w:rsidR="00C3421C">
        <w:t>Durchführung</w:t>
      </w:r>
      <w:r w:rsidR="00C3421C">
        <w:rPr>
          <w:spacing w:val="-3"/>
        </w:rPr>
        <w:t xml:space="preserve"> </w:t>
      </w:r>
      <w:r w:rsidR="00C3421C">
        <w:t>der</w:t>
      </w:r>
      <w:r w:rsidR="00C3421C">
        <w:rPr>
          <w:spacing w:val="-6"/>
        </w:rPr>
        <w:t xml:space="preserve"> </w:t>
      </w:r>
      <w:r w:rsidR="00C3421C">
        <w:t>Überprüfung</w:t>
      </w:r>
      <w:r w:rsidR="00C3421C">
        <w:rPr>
          <w:spacing w:val="-4"/>
        </w:rPr>
        <w:t xml:space="preserve"> </w:t>
      </w:r>
      <w:r w:rsidR="00C3421C">
        <w:t>und</w:t>
      </w:r>
      <w:r w:rsidR="00C3421C">
        <w:rPr>
          <w:spacing w:val="-5"/>
        </w:rPr>
        <w:t xml:space="preserve"> </w:t>
      </w:r>
      <w:r w:rsidR="00C3421C">
        <w:t>Rückmeldung</w:t>
      </w:r>
      <w:r w:rsidR="00C3421C">
        <w:rPr>
          <w:spacing w:val="-3"/>
        </w:rPr>
        <w:t xml:space="preserve"> </w:t>
      </w:r>
      <w:r w:rsidR="00C3421C">
        <w:t>der Bildungsstandards in Form der iKM</w:t>
      </w:r>
      <w:r w:rsidR="00C3421C">
        <w:rPr>
          <w:vertAlign w:val="superscript"/>
        </w:rPr>
        <w:t>PLUS</w:t>
      </w:r>
      <w:r w:rsidR="00C3421C">
        <w:t>).</w:t>
      </w:r>
    </w:p>
    <w:p w14:paraId="241E8247" w14:textId="77777777" w:rsidR="00A11115" w:rsidRDefault="00C3421C">
      <w:pPr>
        <w:pStyle w:val="berschrift2"/>
        <w:numPr>
          <w:ilvl w:val="1"/>
          <w:numId w:val="1"/>
        </w:numPr>
        <w:tabs>
          <w:tab w:val="left" w:pos="723"/>
        </w:tabs>
        <w:spacing w:before="262"/>
        <w:ind w:left="723" w:hanging="720"/>
        <w:jc w:val="left"/>
      </w:pPr>
      <w:bookmarkStart w:id="2" w:name="1.2_Terminplan_der_Studien/Projekte"/>
      <w:bookmarkEnd w:id="2"/>
      <w:r>
        <w:t>Terminplan</w:t>
      </w:r>
      <w:r>
        <w:rPr>
          <w:spacing w:val="-4"/>
        </w:rPr>
        <w:t xml:space="preserve"> </w:t>
      </w:r>
      <w:r>
        <w:t>der</w:t>
      </w:r>
      <w:r>
        <w:rPr>
          <w:spacing w:val="1"/>
        </w:rPr>
        <w:t xml:space="preserve"> </w:t>
      </w:r>
      <w:r>
        <w:rPr>
          <w:spacing w:val="-2"/>
        </w:rPr>
        <w:t>Studien/Projekte</w:t>
      </w:r>
    </w:p>
    <w:p w14:paraId="4178A953" w14:textId="3C1DB640" w:rsidR="00A11115" w:rsidRDefault="00C3421C">
      <w:pPr>
        <w:pStyle w:val="Textkrper"/>
        <w:spacing w:before="249" w:line="225" w:lineRule="auto"/>
        <w:ind w:left="844" w:right="177"/>
        <w:jc w:val="both"/>
      </w:pPr>
      <w:r>
        <w:t>Die</w:t>
      </w:r>
      <w:r>
        <w:rPr>
          <w:spacing w:val="-4"/>
        </w:rPr>
        <w:t xml:space="preserve"> </w:t>
      </w:r>
      <w:r>
        <w:t>Bildungsforschungsprojekte</w:t>
      </w:r>
      <w:r>
        <w:rPr>
          <w:spacing w:val="-4"/>
        </w:rPr>
        <w:t xml:space="preserve"> </w:t>
      </w:r>
      <w:r>
        <w:t>des</w:t>
      </w:r>
      <w:r>
        <w:rPr>
          <w:spacing w:val="-2"/>
        </w:rPr>
        <w:t xml:space="preserve"> </w:t>
      </w:r>
      <w:r>
        <w:t>Auftraggebers</w:t>
      </w:r>
      <w:r>
        <w:rPr>
          <w:spacing w:val="-5"/>
        </w:rPr>
        <w:t xml:space="preserve"> </w:t>
      </w:r>
      <w:r>
        <w:t>sind</w:t>
      </w:r>
      <w:r>
        <w:rPr>
          <w:spacing w:val="-5"/>
        </w:rPr>
        <w:t xml:space="preserve"> </w:t>
      </w:r>
      <w:r>
        <w:t>dadurch</w:t>
      </w:r>
      <w:r>
        <w:rPr>
          <w:spacing w:val="-5"/>
        </w:rPr>
        <w:t xml:space="preserve"> </w:t>
      </w:r>
      <w:r>
        <w:t>charakterisiert,</w:t>
      </w:r>
      <w:r>
        <w:rPr>
          <w:spacing w:val="-4"/>
        </w:rPr>
        <w:t xml:space="preserve"> </w:t>
      </w:r>
      <w:r>
        <w:t>dass</w:t>
      </w:r>
      <w:r>
        <w:rPr>
          <w:spacing w:val="-5"/>
        </w:rPr>
        <w:t xml:space="preserve"> </w:t>
      </w:r>
      <w:r>
        <w:t>sie</w:t>
      </w:r>
      <w:r>
        <w:rPr>
          <w:spacing w:val="-4"/>
        </w:rPr>
        <w:t xml:space="preserve"> </w:t>
      </w:r>
      <w:r>
        <w:t xml:space="preserve">die Kompetenzen der Schüler/innen summativ überprüfen und daher die meisten Erhebungen jeweils im Frühjahr gegen Ende eines Schuljahres stattfinden (in der Regel zwischen Ostern und Schulschluss). Eine Ausnahme davon stellen hier die </w:t>
      </w:r>
      <w:r w:rsidR="00120DBE">
        <w:t xml:space="preserve">Erhebungen </w:t>
      </w:r>
      <w:r>
        <w:t>im Rahmen der iKM</w:t>
      </w:r>
      <w:r>
        <w:rPr>
          <w:vertAlign w:val="superscript"/>
        </w:rPr>
        <w:t>PLUS</w:t>
      </w:r>
      <w:r>
        <w:rPr>
          <w:spacing w:val="-13"/>
        </w:rPr>
        <w:t xml:space="preserve"> </w:t>
      </w:r>
      <w:r>
        <w:t>in</w:t>
      </w:r>
      <w:r>
        <w:rPr>
          <w:spacing w:val="-12"/>
        </w:rPr>
        <w:t xml:space="preserve"> </w:t>
      </w:r>
      <w:r>
        <w:t>der</w:t>
      </w:r>
      <w:r>
        <w:rPr>
          <w:spacing w:val="-13"/>
        </w:rPr>
        <w:t xml:space="preserve"> </w:t>
      </w:r>
      <w:r>
        <w:t>Sekundarstufe</w:t>
      </w:r>
      <w:r>
        <w:rPr>
          <w:spacing w:val="-12"/>
        </w:rPr>
        <w:t xml:space="preserve"> </w:t>
      </w:r>
      <w:r>
        <w:t>(</w:t>
      </w:r>
      <w:r w:rsidR="00141494">
        <w:t xml:space="preserve">SEK bzw. </w:t>
      </w:r>
      <w:r>
        <w:t>7./8.</w:t>
      </w:r>
      <w:r>
        <w:rPr>
          <w:spacing w:val="-13"/>
        </w:rPr>
        <w:t xml:space="preserve"> </w:t>
      </w:r>
      <w:r>
        <w:t>Schulstufe)</w:t>
      </w:r>
      <w:r>
        <w:rPr>
          <w:spacing w:val="-12"/>
        </w:rPr>
        <w:t xml:space="preserve"> </w:t>
      </w:r>
      <w:r>
        <w:t>dar,</w:t>
      </w:r>
      <w:r>
        <w:rPr>
          <w:spacing w:val="-11"/>
        </w:rPr>
        <w:t xml:space="preserve"> </w:t>
      </w:r>
      <w:r>
        <w:t>welche</w:t>
      </w:r>
      <w:r>
        <w:rPr>
          <w:spacing w:val="-9"/>
        </w:rPr>
        <w:t xml:space="preserve"> </w:t>
      </w:r>
      <w:r>
        <w:t>im</w:t>
      </w:r>
      <w:r>
        <w:rPr>
          <w:spacing w:val="-10"/>
        </w:rPr>
        <w:t xml:space="preserve"> </w:t>
      </w:r>
      <w:r>
        <w:t>Herbst</w:t>
      </w:r>
      <w:r>
        <w:rPr>
          <w:spacing w:val="-9"/>
        </w:rPr>
        <w:t xml:space="preserve"> </w:t>
      </w:r>
      <w:r>
        <w:t>(November/Dezember) stattfinden. In Hinblick auf die Logistikbewegungen heißt das, dass Zustellungen</w:t>
      </w:r>
      <w:r w:rsidR="002E17CA">
        <w:t xml:space="preserve"> </w:t>
      </w:r>
      <w:r>
        <w:t>i.d.R. (Ausnahme</w:t>
      </w:r>
      <w:r>
        <w:rPr>
          <w:spacing w:val="-13"/>
        </w:rPr>
        <w:t xml:space="preserve"> </w:t>
      </w:r>
      <w:r>
        <w:t>Leistung</w:t>
      </w:r>
      <w:r>
        <w:rPr>
          <w:spacing w:val="-12"/>
        </w:rPr>
        <w:t xml:space="preserve"> </w:t>
      </w:r>
      <w:r>
        <w:t>Laptoplogistik)</w:t>
      </w:r>
      <w:r>
        <w:rPr>
          <w:spacing w:val="-12"/>
        </w:rPr>
        <w:t xml:space="preserve"> </w:t>
      </w:r>
      <w:r>
        <w:t>jeweils</w:t>
      </w:r>
      <w:r>
        <w:rPr>
          <w:spacing w:val="-13"/>
        </w:rPr>
        <w:t xml:space="preserve"> </w:t>
      </w:r>
      <w:r>
        <w:t>im</w:t>
      </w:r>
      <w:r>
        <w:rPr>
          <w:spacing w:val="-12"/>
        </w:rPr>
        <w:t xml:space="preserve"> </w:t>
      </w:r>
      <w:r>
        <w:t>Vorfeld</w:t>
      </w:r>
      <w:r>
        <w:rPr>
          <w:spacing w:val="-12"/>
        </w:rPr>
        <w:t xml:space="preserve"> </w:t>
      </w:r>
      <w:r>
        <w:t>–</w:t>
      </w:r>
      <w:r>
        <w:rPr>
          <w:spacing w:val="-12"/>
        </w:rPr>
        <w:t xml:space="preserve"> </w:t>
      </w:r>
      <w:r>
        <w:t>vor</w:t>
      </w:r>
      <w:r>
        <w:rPr>
          <w:spacing w:val="-13"/>
        </w:rPr>
        <w:t xml:space="preserve"> </w:t>
      </w:r>
      <w:r>
        <w:t>der</w:t>
      </w:r>
      <w:r>
        <w:rPr>
          <w:spacing w:val="-12"/>
        </w:rPr>
        <w:t xml:space="preserve"> </w:t>
      </w:r>
      <w:r>
        <w:t>Durchführung</w:t>
      </w:r>
      <w:r>
        <w:rPr>
          <w:spacing w:val="-11"/>
        </w:rPr>
        <w:t xml:space="preserve"> </w:t>
      </w:r>
      <w:r>
        <w:t>der</w:t>
      </w:r>
      <w:r>
        <w:rPr>
          <w:spacing w:val="-13"/>
        </w:rPr>
        <w:t xml:space="preserve"> </w:t>
      </w:r>
      <w:r>
        <w:t>jeweiligen Studien – und Abholungen jeweils nach erfolgter Durchführung der Studien anfallen.</w:t>
      </w:r>
    </w:p>
    <w:p w14:paraId="4D04A33A" w14:textId="77777777" w:rsidR="00A11115" w:rsidRDefault="00C3421C">
      <w:pPr>
        <w:pStyle w:val="berschrift2"/>
        <w:numPr>
          <w:ilvl w:val="1"/>
          <w:numId w:val="1"/>
        </w:numPr>
        <w:tabs>
          <w:tab w:val="left" w:pos="723"/>
        </w:tabs>
        <w:spacing w:before="263"/>
        <w:ind w:left="723" w:hanging="720"/>
        <w:jc w:val="left"/>
      </w:pPr>
      <w:bookmarkStart w:id="3" w:name="1.3_Vorlaufzeit"/>
      <w:bookmarkEnd w:id="3"/>
      <w:r>
        <w:rPr>
          <w:spacing w:val="-2"/>
        </w:rPr>
        <w:t>Vorlaufzeit</w:t>
      </w:r>
    </w:p>
    <w:p w14:paraId="45F6CC40" w14:textId="77777777" w:rsidR="00A11115" w:rsidRDefault="00A11115">
      <w:pPr>
        <w:pStyle w:val="Textkrper"/>
        <w:spacing w:before="11"/>
        <w:rPr>
          <w:b/>
        </w:rPr>
      </w:pPr>
    </w:p>
    <w:p w14:paraId="28068779" w14:textId="7D1D8591" w:rsidR="00A11115" w:rsidRDefault="00C3421C">
      <w:pPr>
        <w:pStyle w:val="Textkrper"/>
        <w:spacing w:line="225" w:lineRule="auto"/>
        <w:ind w:left="844" w:right="176"/>
        <w:jc w:val="both"/>
      </w:pPr>
      <w:r>
        <w:t xml:space="preserve">Die genauen Termine für Zustellungen und Abholungen im Rahmen der einzelnen Studien werden vom Auftraggeber jeweils rechtzeitig und mit entsprechender Vorlaufzeit (mind. </w:t>
      </w:r>
      <w:r w:rsidR="005E1319">
        <w:t>5</w:t>
      </w:r>
      <w:r>
        <w:t xml:space="preserve"> Werktage) bekannt gegeben. Im Rahmen der Laptoplogistik erfolgen die Logistikbewegungen</w:t>
      </w:r>
      <w:r>
        <w:rPr>
          <w:spacing w:val="-5"/>
        </w:rPr>
        <w:t xml:space="preserve"> </w:t>
      </w:r>
      <w:r>
        <w:t>terminlich</w:t>
      </w:r>
      <w:r>
        <w:rPr>
          <w:spacing w:val="-5"/>
        </w:rPr>
        <w:t xml:space="preserve"> </w:t>
      </w:r>
      <w:r>
        <w:t>im</w:t>
      </w:r>
      <w:r>
        <w:rPr>
          <w:spacing w:val="-5"/>
        </w:rPr>
        <w:t xml:space="preserve"> </w:t>
      </w:r>
      <w:r>
        <w:t>Rahmen</w:t>
      </w:r>
      <w:r>
        <w:rPr>
          <w:spacing w:val="-5"/>
        </w:rPr>
        <w:t xml:space="preserve"> </w:t>
      </w:r>
      <w:r>
        <w:t>der</w:t>
      </w:r>
      <w:r>
        <w:rPr>
          <w:spacing w:val="-6"/>
        </w:rPr>
        <w:t xml:space="preserve"> </w:t>
      </w:r>
      <w:r>
        <w:t>Durchführung</w:t>
      </w:r>
      <w:r>
        <w:rPr>
          <w:spacing w:val="-3"/>
        </w:rPr>
        <w:t xml:space="preserve"> </w:t>
      </w:r>
      <w:r>
        <w:t>der</w:t>
      </w:r>
      <w:r>
        <w:rPr>
          <w:spacing w:val="-1"/>
        </w:rPr>
        <w:t xml:space="preserve"> </w:t>
      </w:r>
      <w:r>
        <w:t>Studien;</w:t>
      </w:r>
      <w:r>
        <w:rPr>
          <w:spacing w:val="-4"/>
        </w:rPr>
        <w:t xml:space="preserve"> </w:t>
      </w:r>
      <w:r>
        <w:t>die</w:t>
      </w:r>
      <w:r>
        <w:rPr>
          <w:spacing w:val="-4"/>
        </w:rPr>
        <w:t xml:space="preserve"> </w:t>
      </w:r>
      <w:r>
        <w:t xml:space="preserve">Bekanntgabe der Termine erfolgt hier ebenso mit einer Vorlaufzeit von zumindest </w:t>
      </w:r>
      <w:r w:rsidR="00830A2F">
        <w:t>5</w:t>
      </w:r>
      <w:r>
        <w:t xml:space="preserve"> Werktagen.</w:t>
      </w:r>
    </w:p>
    <w:p w14:paraId="1D87E6BB" w14:textId="77777777" w:rsidR="00A11115" w:rsidRDefault="00A11115">
      <w:pPr>
        <w:pStyle w:val="Textkrper"/>
        <w:spacing w:before="38"/>
      </w:pPr>
    </w:p>
    <w:p w14:paraId="01AB4923" w14:textId="77777777" w:rsidR="00A11115" w:rsidRDefault="00C3421C">
      <w:pPr>
        <w:pStyle w:val="Textkrper"/>
        <w:spacing w:line="216" w:lineRule="auto"/>
        <w:ind w:left="844" w:right="175"/>
        <w:jc w:val="both"/>
      </w:pPr>
      <w:r>
        <w:t>Die folgende Tabelle zeigt einen Überblick über die voraussichtlichen Erhebungen/Studien in den kommenden vier Jahren:</w:t>
      </w:r>
    </w:p>
    <w:p w14:paraId="232175D8" w14:textId="77777777" w:rsidR="00A11115" w:rsidRDefault="00A11115">
      <w:pPr>
        <w:pStyle w:val="Textkrper"/>
        <w:spacing w:before="1"/>
      </w:pPr>
    </w:p>
    <w:p w14:paraId="6BF46FF0" w14:textId="77777777" w:rsidR="008B43FA" w:rsidRDefault="008B43FA">
      <w:pPr>
        <w:rPr>
          <w:i/>
          <w:sz w:val="20"/>
        </w:rPr>
      </w:pPr>
      <w:r>
        <w:rPr>
          <w:i/>
          <w:sz w:val="20"/>
        </w:rPr>
        <w:br w:type="page"/>
      </w:r>
    </w:p>
    <w:p w14:paraId="55B2A6CD" w14:textId="518B66D2" w:rsidR="00A11115" w:rsidRDefault="00C3421C">
      <w:pPr>
        <w:spacing w:before="1"/>
        <w:ind w:left="724"/>
        <w:jc w:val="both"/>
        <w:rPr>
          <w:i/>
          <w:spacing w:val="-10"/>
          <w:sz w:val="20"/>
        </w:rPr>
      </w:pPr>
      <w:r>
        <w:rPr>
          <w:i/>
          <w:sz w:val="20"/>
        </w:rPr>
        <w:lastRenderedPageBreak/>
        <w:t xml:space="preserve">Tabelle </w:t>
      </w:r>
      <w:r>
        <w:rPr>
          <w:i/>
          <w:spacing w:val="-10"/>
          <w:sz w:val="20"/>
        </w:rPr>
        <w:t>1</w:t>
      </w:r>
    </w:p>
    <w:p w14:paraId="63973B4C" w14:textId="77777777" w:rsidR="00141494" w:rsidRDefault="00141494">
      <w:pPr>
        <w:spacing w:before="1"/>
        <w:ind w:left="724"/>
        <w:jc w:val="both"/>
        <w:rPr>
          <w:i/>
          <w:spacing w:val="-10"/>
          <w:sz w:val="20"/>
        </w:rPr>
      </w:pPr>
    </w:p>
    <w:tbl>
      <w:tblPr>
        <w:tblW w:w="6900" w:type="dxa"/>
        <w:jc w:val="center"/>
        <w:tblCellMar>
          <w:left w:w="70" w:type="dxa"/>
          <w:right w:w="70" w:type="dxa"/>
        </w:tblCellMar>
        <w:tblLook w:val="04A0" w:firstRow="1" w:lastRow="0" w:firstColumn="1" w:lastColumn="0" w:noHBand="0" w:noVBand="1"/>
      </w:tblPr>
      <w:tblGrid>
        <w:gridCol w:w="1200"/>
        <w:gridCol w:w="2960"/>
        <w:gridCol w:w="1200"/>
        <w:gridCol w:w="1540"/>
      </w:tblGrid>
      <w:tr w:rsidR="007E1CEA" w:rsidRPr="007E1CEA" w14:paraId="47F432CA" w14:textId="77777777" w:rsidTr="003C5886">
        <w:trPr>
          <w:trHeight w:val="300"/>
          <w:jc w:val="center"/>
        </w:trPr>
        <w:tc>
          <w:tcPr>
            <w:tcW w:w="12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4835687" w14:textId="77777777" w:rsidR="007E1CEA" w:rsidRPr="007E1CEA" w:rsidRDefault="007E1CEA" w:rsidP="007E1CEA">
            <w:pPr>
              <w:widowControl/>
              <w:autoSpaceDE/>
              <w:autoSpaceDN/>
              <w:jc w:val="center"/>
              <w:rPr>
                <w:rFonts w:eastAsia="Times New Roman"/>
                <w:b/>
                <w:bCs/>
                <w:color w:val="000000"/>
                <w:lang w:eastAsia="de-DE"/>
              </w:rPr>
            </w:pPr>
            <w:r w:rsidRPr="007E1CEA">
              <w:rPr>
                <w:rFonts w:eastAsia="Times New Roman"/>
                <w:b/>
                <w:bCs/>
                <w:color w:val="000000"/>
                <w:lang w:eastAsia="de-DE"/>
              </w:rPr>
              <w:t>Jahr</w:t>
            </w:r>
          </w:p>
        </w:tc>
        <w:tc>
          <w:tcPr>
            <w:tcW w:w="2960" w:type="dxa"/>
            <w:tcBorders>
              <w:top w:val="single" w:sz="8" w:space="0" w:color="auto"/>
              <w:left w:val="nil"/>
              <w:bottom w:val="single" w:sz="8" w:space="0" w:color="auto"/>
              <w:right w:val="single" w:sz="4" w:space="0" w:color="auto"/>
            </w:tcBorders>
            <w:shd w:val="clear" w:color="auto" w:fill="auto"/>
            <w:noWrap/>
            <w:vAlign w:val="bottom"/>
            <w:hideMark/>
          </w:tcPr>
          <w:p w14:paraId="0D9B26D4" w14:textId="77777777" w:rsidR="007E1CEA" w:rsidRPr="007E1CEA" w:rsidRDefault="007E1CEA" w:rsidP="007E1CEA">
            <w:pPr>
              <w:widowControl/>
              <w:autoSpaceDE/>
              <w:autoSpaceDN/>
              <w:rPr>
                <w:rFonts w:eastAsia="Times New Roman"/>
                <w:b/>
                <w:bCs/>
                <w:color w:val="000000"/>
                <w:lang w:eastAsia="de-DE"/>
              </w:rPr>
            </w:pPr>
            <w:r w:rsidRPr="007E1CEA">
              <w:rPr>
                <w:rFonts w:eastAsia="Times New Roman"/>
                <w:b/>
                <w:bCs/>
                <w:color w:val="000000"/>
                <w:lang w:eastAsia="de-DE"/>
              </w:rPr>
              <w:t xml:space="preserve">Studie </w:t>
            </w:r>
          </w:p>
        </w:tc>
        <w:tc>
          <w:tcPr>
            <w:tcW w:w="1200" w:type="dxa"/>
            <w:tcBorders>
              <w:top w:val="single" w:sz="8" w:space="0" w:color="auto"/>
              <w:left w:val="nil"/>
              <w:bottom w:val="single" w:sz="8" w:space="0" w:color="auto"/>
              <w:right w:val="single" w:sz="4" w:space="0" w:color="auto"/>
            </w:tcBorders>
            <w:shd w:val="clear" w:color="auto" w:fill="auto"/>
            <w:noWrap/>
            <w:vAlign w:val="bottom"/>
            <w:hideMark/>
          </w:tcPr>
          <w:p w14:paraId="142D45D2" w14:textId="77777777" w:rsidR="007E1CEA" w:rsidRPr="007E1CEA" w:rsidRDefault="007E1CEA" w:rsidP="007E1CEA">
            <w:pPr>
              <w:widowControl/>
              <w:autoSpaceDE/>
              <w:autoSpaceDN/>
              <w:jc w:val="center"/>
              <w:rPr>
                <w:rFonts w:eastAsia="Times New Roman"/>
                <w:b/>
                <w:bCs/>
                <w:color w:val="000000"/>
                <w:lang w:eastAsia="de-DE"/>
              </w:rPr>
            </w:pPr>
            <w:r w:rsidRPr="007E1CEA">
              <w:rPr>
                <w:rFonts w:eastAsia="Times New Roman"/>
                <w:b/>
                <w:bCs/>
                <w:color w:val="000000"/>
                <w:lang w:eastAsia="de-DE"/>
              </w:rPr>
              <w:t>Zeitraum</w:t>
            </w:r>
          </w:p>
        </w:tc>
        <w:tc>
          <w:tcPr>
            <w:tcW w:w="1540" w:type="dxa"/>
            <w:tcBorders>
              <w:top w:val="single" w:sz="8" w:space="0" w:color="auto"/>
              <w:left w:val="nil"/>
              <w:bottom w:val="single" w:sz="8" w:space="0" w:color="auto"/>
              <w:right w:val="single" w:sz="8" w:space="0" w:color="auto"/>
            </w:tcBorders>
            <w:shd w:val="clear" w:color="auto" w:fill="auto"/>
            <w:noWrap/>
            <w:vAlign w:val="bottom"/>
            <w:hideMark/>
          </w:tcPr>
          <w:p w14:paraId="27DC429C" w14:textId="77777777" w:rsidR="007E1CEA" w:rsidRPr="007E1CEA" w:rsidRDefault="007E1CEA" w:rsidP="007E1CEA">
            <w:pPr>
              <w:widowControl/>
              <w:autoSpaceDE/>
              <w:autoSpaceDN/>
              <w:jc w:val="center"/>
              <w:rPr>
                <w:rFonts w:eastAsia="Times New Roman"/>
                <w:b/>
                <w:bCs/>
                <w:color w:val="000000"/>
                <w:lang w:eastAsia="de-DE"/>
              </w:rPr>
            </w:pPr>
            <w:r w:rsidRPr="007E1CEA">
              <w:rPr>
                <w:rFonts w:eastAsia="Times New Roman"/>
                <w:b/>
                <w:bCs/>
                <w:color w:val="000000"/>
                <w:lang w:eastAsia="de-DE"/>
              </w:rPr>
              <w:t>Laptopversand</w:t>
            </w:r>
          </w:p>
        </w:tc>
      </w:tr>
      <w:tr w:rsidR="007E1CEA" w:rsidRPr="007E1CEA" w14:paraId="206A7717" w14:textId="77777777" w:rsidTr="003C5886">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7E4D3A3C"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2026</w:t>
            </w:r>
          </w:p>
        </w:tc>
        <w:tc>
          <w:tcPr>
            <w:tcW w:w="2960" w:type="dxa"/>
            <w:tcBorders>
              <w:top w:val="nil"/>
              <w:left w:val="nil"/>
              <w:bottom w:val="single" w:sz="4" w:space="0" w:color="auto"/>
              <w:right w:val="single" w:sz="4" w:space="0" w:color="auto"/>
            </w:tcBorders>
            <w:shd w:val="clear" w:color="auto" w:fill="auto"/>
            <w:noWrap/>
            <w:vAlign w:val="bottom"/>
            <w:hideMark/>
          </w:tcPr>
          <w:p w14:paraId="73BFFB3E"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IKMPlus PRIM</w:t>
            </w:r>
          </w:p>
        </w:tc>
        <w:tc>
          <w:tcPr>
            <w:tcW w:w="1200" w:type="dxa"/>
            <w:tcBorders>
              <w:top w:val="nil"/>
              <w:left w:val="nil"/>
              <w:bottom w:val="single" w:sz="4" w:space="0" w:color="auto"/>
              <w:right w:val="single" w:sz="4" w:space="0" w:color="auto"/>
            </w:tcBorders>
            <w:shd w:val="clear" w:color="auto" w:fill="auto"/>
            <w:noWrap/>
            <w:vAlign w:val="bottom"/>
            <w:hideMark/>
          </w:tcPr>
          <w:p w14:paraId="271665A6"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Frühjahr</w:t>
            </w:r>
          </w:p>
        </w:tc>
        <w:tc>
          <w:tcPr>
            <w:tcW w:w="1540" w:type="dxa"/>
            <w:tcBorders>
              <w:top w:val="nil"/>
              <w:left w:val="nil"/>
              <w:bottom w:val="single" w:sz="4" w:space="0" w:color="auto"/>
              <w:right w:val="single" w:sz="8" w:space="0" w:color="auto"/>
            </w:tcBorders>
            <w:shd w:val="clear" w:color="auto" w:fill="auto"/>
            <w:noWrap/>
            <w:vAlign w:val="bottom"/>
            <w:hideMark/>
          </w:tcPr>
          <w:p w14:paraId="214648FB"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0C04486E" w14:textId="77777777" w:rsidTr="003C5886">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2F675FC9"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2026</w:t>
            </w:r>
          </w:p>
        </w:tc>
        <w:tc>
          <w:tcPr>
            <w:tcW w:w="2960" w:type="dxa"/>
            <w:tcBorders>
              <w:top w:val="nil"/>
              <w:left w:val="nil"/>
              <w:bottom w:val="single" w:sz="4" w:space="0" w:color="auto"/>
              <w:right w:val="single" w:sz="4" w:space="0" w:color="auto"/>
            </w:tcBorders>
            <w:shd w:val="clear" w:color="auto" w:fill="auto"/>
            <w:noWrap/>
            <w:vAlign w:val="bottom"/>
            <w:hideMark/>
          </w:tcPr>
          <w:p w14:paraId="2BD25EDD"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ICCS Feldtest</w:t>
            </w:r>
          </w:p>
        </w:tc>
        <w:tc>
          <w:tcPr>
            <w:tcW w:w="1200" w:type="dxa"/>
            <w:tcBorders>
              <w:top w:val="nil"/>
              <w:left w:val="nil"/>
              <w:bottom w:val="single" w:sz="4" w:space="0" w:color="auto"/>
              <w:right w:val="single" w:sz="4" w:space="0" w:color="auto"/>
            </w:tcBorders>
            <w:shd w:val="clear" w:color="auto" w:fill="auto"/>
            <w:noWrap/>
            <w:vAlign w:val="bottom"/>
            <w:hideMark/>
          </w:tcPr>
          <w:p w14:paraId="408E0AA5"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Frühjahr</w:t>
            </w:r>
          </w:p>
        </w:tc>
        <w:tc>
          <w:tcPr>
            <w:tcW w:w="1540" w:type="dxa"/>
            <w:tcBorders>
              <w:top w:val="nil"/>
              <w:left w:val="nil"/>
              <w:bottom w:val="single" w:sz="4" w:space="0" w:color="auto"/>
              <w:right w:val="single" w:sz="8" w:space="0" w:color="auto"/>
            </w:tcBorders>
            <w:shd w:val="clear" w:color="auto" w:fill="auto"/>
            <w:noWrap/>
            <w:vAlign w:val="bottom"/>
            <w:hideMark/>
          </w:tcPr>
          <w:p w14:paraId="243B24EC"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ja</w:t>
            </w:r>
          </w:p>
        </w:tc>
      </w:tr>
      <w:tr w:rsidR="007E1CEA" w:rsidRPr="007E1CEA" w14:paraId="74F8E605" w14:textId="77777777" w:rsidTr="003C5886">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1B5B5D82"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2026</w:t>
            </w:r>
          </w:p>
        </w:tc>
        <w:tc>
          <w:tcPr>
            <w:tcW w:w="2960" w:type="dxa"/>
            <w:tcBorders>
              <w:top w:val="nil"/>
              <w:left w:val="nil"/>
              <w:bottom w:val="single" w:sz="4" w:space="0" w:color="auto"/>
              <w:right w:val="single" w:sz="4" w:space="0" w:color="auto"/>
            </w:tcBorders>
            <w:shd w:val="clear" w:color="auto" w:fill="auto"/>
            <w:noWrap/>
            <w:vAlign w:val="bottom"/>
            <w:hideMark/>
          </w:tcPr>
          <w:p w14:paraId="1B1F0AE3"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PIRLS Haupttest</w:t>
            </w:r>
          </w:p>
        </w:tc>
        <w:tc>
          <w:tcPr>
            <w:tcW w:w="1200" w:type="dxa"/>
            <w:tcBorders>
              <w:top w:val="nil"/>
              <w:left w:val="nil"/>
              <w:bottom w:val="single" w:sz="4" w:space="0" w:color="auto"/>
              <w:right w:val="single" w:sz="4" w:space="0" w:color="auto"/>
            </w:tcBorders>
            <w:shd w:val="clear" w:color="auto" w:fill="auto"/>
            <w:noWrap/>
            <w:vAlign w:val="bottom"/>
            <w:hideMark/>
          </w:tcPr>
          <w:p w14:paraId="10F164F5"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Frühjahr</w:t>
            </w:r>
          </w:p>
        </w:tc>
        <w:tc>
          <w:tcPr>
            <w:tcW w:w="1540" w:type="dxa"/>
            <w:tcBorders>
              <w:top w:val="nil"/>
              <w:left w:val="nil"/>
              <w:bottom w:val="single" w:sz="4" w:space="0" w:color="auto"/>
              <w:right w:val="single" w:sz="8" w:space="0" w:color="auto"/>
            </w:tcBorders>
            <w:shd w:val="clear" w:color="auto" w:fill="auto"/>
            <w:noWrap/>
            <w:vAlign w:val="bottom"/>
            <w:hideMark/>
          </w:tcPr>
          <w:p w14:paraId="17BAD137"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ja</w:t>
            </w:r>
          </w:p>
        </w:tc>
      </w:tr>
      <w:tr w:rsidR="007E1CEA" w:rsidRPr="007E1CEA" w14:paraId="674A8912" w14:textId="77777777" w:rsidTr="003C5886">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0B9D531E"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2026</w:t>
            </w:r>
          </w:p>
        </w:tc>
        <w:tc>
          <w:tcPr>
            <w:tcW w:w="2960" w:type="dxa"/>
            <w:tcBorders>
              <w:top w:val="nil"/>
              <w:left w:val="nil"/>
              <w:bottom w:val="single" w:sz="4" w:space="0" w:color="auto"/>
              <w:right w:val="single" w:sz="4" w:space="0" w:color="auto"/>
            </w:tcBorders>
            <w:shd w:val="clear" w:color="auto" w:fill="auto"/>
            <w:noWrap/>
            <w:vAlign w:val="bottom"/>
            <w:hideMark/>
          </w:tcPr>
          <w:p w14:paraId="2D8A5EC5"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Pilot IKMPlus PRIM</w:t>
            </w:r>
          </w:p>
        </w:tc>
        <w:tc>
          <w:tcPr>
            <w:tcW w:w="1200" w:type="dxa"/>
            <w:tcBorders>
              <w:top w:val="nil"/>
              <w:left w:val="nil"/>
              <w:bottom w:val="single" w:sz="4" w:space="0" w:color="auto"/>
              <w:right w:val="single" w:sz="4" w:space="0" w:color="auto"/>
            </w:tcBorders>
            <w:shd w:val="clear" w:color="auto" w:fill="auto"/>
            <w:noWrap/>
            <w:vAlign w:val="bottom"/>
            <w:hideMark/>
          </w:tcPr>
          <w:p w14:paraId="3062803D"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Frühjahr</w:t>
            </w:r>
          </w:p>
        </w:tc>
        <w:tc>
          <w:tcPr>
            <w:tcW w:w="1540" w:type="dxa"/>
            <w:tcBorders>
              <w:top w:val="nil"/>
              <w:left w:val="nil"/>
              <w:bottom w:val="single" w:sz="4" w:space="0" w:color="auto"/>
              <w:right w:val="single" w:sz="8" w:space="0" w:color="auto"/>
            </w:tcBorders>
            <w:shd w:val="clear" w:color="auto" w:fill="auto"/>
            <w:noWrap/>
            <w:vAlign w:val="bottom"/>
            <w:hideMark/>
          </w:tcPr>
          <w:p w14:paraId="4DDE6160"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59F69B3E" w14:textId="77777777" w:rsidTr="003C5886">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317978A4"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2026</w:t>
            </w:r>
          </w:p>
        </w:tc>
        <w:tc>
          <w:tcPr>
            <w:tcW w:w="2960" w:type="dxa"/>
            <w:tcBorders>
              <w:top w:val="nil"/>
              <w:left w:val="nil"/>
              <w:bottom w:val="single" w:sz="4" w:space="0" w:color="auto"/>
              <w:right w:val="single" w:sz="4" w:space="0" w:color="auto"/>
            </w:tcBorders>
            <w:shd w:val="clear" w:color="auto" w:fill="auto"/>
            <w:noWrap/>
            <w:vAlign w:val="bottom"/>
            <w:hideMark/>
          </w:tcPr>
          <w:p w14:paraId="1C160425"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MIKA</w:t>
            </w:r>
          </w:p>
        </w:tc>
        <w:tc>
          <w:tcPr>
            <w:tcW w:w="1200" w:type="dxa"/>
            <w:tcBorders>
              <w:top w:val="nil"/>
              <w:left w:val="nil"/>
              <w:bottom w:val="single" w:sz="4" w:space="0" w:color="auto"/>
              <w:right w:val="single" w:sz="4" w:space="0" w:color="auto"/>
            </w:tcBorders>
            <w:shd w:val="clear" w:color="auto" w:fill="auto"/>
            <w:noWrap/>
            <w:vAlign w:val="bottom"/>
            <w:hideMark/>
          </w:tcPr>
          <w:p w14:paraId="13A9CDBF"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Herbst</w:t>
            </w:r>
          </w:p>
        </w:tc>
        <w:tc>
          <w:tcPr>
            <w:tcW w:w="1540" w:type="dxa"/>
            <w:tcBorders>
              <w:top w:val="nil"/>
              <w:left w:val="nil"/>
              <w:bottom w:val="single" w:sz="4" w:space="0" w:color="auto"/>
              <w:right w:val="single" w:sz="8" w:space="0" w:color="auto"/>
            </w:tcBorders>
            <w:shd w:val="clear" w:color="auto" w:fill="auto"/>
            <w:noWrap/>
            <w:vAlign w:val="bottom"/>
            <w:hideMark/>
          </w:tcPr>
          <w:p w14:paraId="7446C4BE"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6C1F0985" w14:textId="77777777" w:rsidTr="003C5886">
        <w:trPr>
          <w:trHeight w:val="290"/>
          <w:jc w:val="center"/>
        </w:trPr>
        <w:tc>
          <w:tcPr>
            <w:tcW w:w="1200" w:type="dxa"/>
            <w:tcBorders>
              <w:top w:val="nil"/>
              <w:left w:val="single" w:sz="8" w:space="0" w:color="auto"/>
              <w:bottom w:val="nil"/>
              <w:right w:val="single" w:sz="4" w:space="0" w:color="auto"/>
            </w:tcBorders>
            <w:shd w:val="clear" w:color="auto" w:fill="auto"/>
            <w:noWrap/>
            <w:vAlign w:val="bottom"/>
            <w:hideMark/>
          </w:tcPr>
          <w:p w14:paraId="64AE7ADA"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2026</w:t>
            </w:r>
          </w:p>
        </w:tc>
        <w:tc>
          <w:tcPr>
            <w:tcW w:w="2960" w:type="dxa"/>
            <w:tcBorders>
              <w:top w:val="nil"/>
              <w:left w:val="nil"/>
              <w:bottom w:val="nil"/>
              <w:right w:val="single" w:sz="4" w:space="0" w:color="auto"/>
            </w:tcBorders>
            <w:shd w:val="clear" w:color="auto" w:fill="auto"/>
            <w:noWrap/>
            <w:vAlign w:val="bottom"/>
            <w:hideMark/>
          </w:tcPr>
          <w:p w14:paraId="14ABFB87"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IKMPlus SEK</w:t>
            </w:r>
          </w:p>
        </w:tc>
        <w:tc>
          <w:tcPr>
            <w:tcW w:w="1200" w:type="dxa"/>
            <w:tcBorders>
              <w:top w:val="nil"/>
              <w:left w:val="nil"/>
              <w:bottom w:val="nil"/>
              <w:right w:val="single" w:sz="4" w:space="0" w:color="auto"/>
            </w:tcBorders>
            <w:shd w:val="clear" w:color="auto" w:fill="auto"/>
            <w:noWrap/>
            <w:vAlign w:val="bottom"/>
            <w:hideMark/>
          </w:tcPr>
          <w:p w14:paraId="24DD26F6"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Herbst</w:t>
            </w:r>
          </w:p>
        </w:tc>
        <w:tc>
          <w:tcPr>
            <w:tcW w:w="1540" w:type="dxa"/>
            <w:tcBorders>
              <w:top w:val="nil"/>
              <w:left w:val="nil"/>
              <w:bottom w:val="nil"/>
              <w:right w:val="single" w:sz="8" w:space="0" w:color="auto"/>
            </w:tcBorders>
            <w:shd w:val="clear" w:color="auto" w:fill="auto"/>
            <w:noWrap/>
            <w:vAlign w:val="bottom"/>
            <w:hideMark/>
          </w:tcPr>
          <w:p w14:paraId="532C78B1"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1245CAED" w14:textId="77777777" w:rsidTr="003C5886">
        <w:trPr>
          <w:trHeight w:val="300"/>
          <w:jc w:val="center"/>
        </w:trPr>
        <w:tc>
          <w:tcPr>
            <w:tcW w:w="120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DBD30BE"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2026</w:t>
            </w:r>
          </w:p>
        </w:tc>
        <w:tc>
          <w:tcPr>
            <w:tcW w:w="2960" w:type="dxa"/>
            <w:tcBorders>
              <w:top w:val="single" w:sz="4" w:space="0" w:color="auto"/>
              <w:left w:val="nil"/>
              <w:bottom w:val="single" w:sz="8" w:space="0" w:color="auto"/>
              <w:right w:val="single" w:sz="4" w:space="0" w:color="auto"/>
            </w:tcBorders>
            <w:shd w:val="clear" w:color="auto" w:fill="auto"/>
            <w:noWrap/>
            <w:vAlign w:val="bottom"/>
            <w:hideMark/>
          </w:tcPr>
          <w:p w14:paraId="5E03EBEC"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Pilot IKMPlus SEK</w:t>
            </w:r>
          </w:p>
        </w:tc>
        <w:tc>
          <w:tcPr>
            <w:tcW w:w="1200" w:type="dxa"/>
            <w:tcBorders>
              <w:top w:val="single" w:sz="4" w:space="0" w:color="auto"/>
              <w:left w:val="nil"/>
              <w:bottom w:val="single" w:sz="8" w:space="0" w:color="auto"/>
              <w:right w:val="single" w:sz="4" w:space="0" w:color="auto"/>
            </w:tcBorders>
            <w:shd w:val="clear" w:color="auto" w:fill="auto"/>
            <w:noWrap/>
            <w:vAlign w:val="bottom"/>
            <w:hideMark/>
          </w:tcPr>
          <w:p w14:paraId="577EA329"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Herbst</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14:paraId="30464159"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2E935F8D" w14:textId="77777777" w:rsidTr="003C5886">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1A86A68A"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2027</w:t>
            </w:r>
          </w:p>
        </w:tc>
        <w:tc>
          <w:tcPr>
            <w:tcW w:w="2960" w:type="dxa"/>
            <w:tcBorders>
              <w:top w:val="nil"/>
              <w:left w:val="nil"/>
              <w:bottom w:val="single" w:sz="4" w:space="0" w:color="auto"/>
              <w:right w:val="single" w:sz="4" w:space="0" w:color="auto"/>
            </w:tcBorders>
            <w:shd w:val="clear" w:color="auto" w:fill="auto"/>
            <w:noWrap/>
            <w:vAlign w:val="bottom"/>
            <w:hideMark/>
          </w:tcPr>
          <w:p w14:paraId="3AAFB7B4"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IKMPlus PRIM</w:t>
            </w:r>
          </w:p>
        </w:tc>
        <w:tc>
          <w:tcPr>
            <w:tcW w:w="1200" w:type="dxa"/>
            <w:tcBorders>
              <w:top w:val="nil"/>
              <w:left w:val="nil"/>
              <w:bottom w:val="single" w:sz="4" w:space="0" w:color="auto"/>
              <w:right w:val="single" w:sz="4" w:space="0" w:color="auto"/>
            </w:tcBorders>
            <w:shd w:val="clear" w:color="auto" w:fill="auto"/>
            <w:noWrap/>
            <w:vAlign w:val="bottom"/>
            <w:hideMark/>
          </w:tcPr>
          <w:p w14:paraId="02273761"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Frühjahr</w:t>
            </w:r>
          </w:p>
        </w:tc>
        <w:tc>
          <w:tcPr>
            <w:tcW w:w="1540" w:type="dxa"/>
            <w:tcBorders>
              <w:top w:val="nil"/>
              <w:left w:val="nil"/>
              <w:bottom w:val="single" w:sz="4" w:space="0" w:color="auto"/>
              <w:right w:val="single" w:sz="8" w:space="0" w:color="auto"/>
            </w:tcBorders>
            <w:shd w:val="clear" w:color="auto" w:fill="auto"/>
            <w:noWrap/>
            <w:vAlign w:val="bottom"/>
            <w:hideMark/>
          </w:tcPr>
          <w:p w14:paraId="3584468D"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3E030DFB" w14:textId="77777777" w:rsidTr="003C5886">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66C563E9"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2027</w:t>
            </w:r>
          </w:p>
        </w:tc>
        <w:tc>
          <w:tcPr>
            <w:tcW w:w="2960" w:type="dxa"/>
            <w:tcBorders>
              <w:top w:val="nil"/>
              <w:left w:val="nil"/>
              <w:bottom w:val="single" w:sz="4" w:space="0" w:color="auto"/>
              <w:right w:val="single" w:sz="4" w:space="0" w:color="auto"/>
            </w:tcBorders>
            <w:shd w:val="clear" w:color="auto" w:fill="auto"/>
            <w:noWrap/>
            <w:vAlign w:val="bottom"/>
            <w:hideMark/>
          </w:tcPr>
          <w:p w14:paraId="3D96CA9F"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ICCS Haupttest</w:t>
            </w:r>
          </w:p>
        </w:tc>
        <w:tc>
          <w:tcPr>
            <w:tcW w:w="1200" w:type="dxa"/>
            <w:tcBorders>
              <w:top w:val="nil"/>
              <w:left w:val="nil"/>
              <w:bottom w:val="single" w:sz="4" w:space="0" w:color="auto"/>
              <w:right w:val="single" w:sz="4" w:space="0" w:color="auto"/>
            </w:tcBorders>
            <w:shd w:val="clear" w:color="auto" w:fill="auto"/>
            <w:noWrap/>
            <w:vAlign w:val="bottom"/>
            <w:hideMark/>
          </w:tcPr>
          <w:p w14:paraId="5CE7FB98"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Frühjahr</w:t>
            </w:r>
          </w:p>
        </w:tc>
        <w:tc>
          <w:tcPr>
            <w:tcW w:w="1540" w:type="dxa"/>
            <w:tcBorders>
              <w:top w:val="nil"/>
              <w:left w:val="nil"/>
              <w:bottom w:val="single" w:sz="4" w:space="0" w:color="auto"/>
              <w:right w:val="single" w:sz="8" w:space="0" w:color="auto"/>
            </w:tcBorders>
            <w:shd w:val="clear" w:color="auto" w:fill="auto"/>
            <w:noWrap/>
            <w:vAlign w:val="bottom"/>
            <w:hideMark/>
          </w:tcPr>
          <w:p w14:paraId="4AABDB26"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ja</w:t>
            </w:r>
          </w:p>
        </w:tc>
      </w:tr>
      <w:tr w:rsidR="007E1CEA" w:rsidRPr="007E1CEA" w14:paraId="4370A0B8" w14:textId="77777777" w:rsidTr="003C5886">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163C3379"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2027</w:t>
            </w:r>
          </w:p>
        </w:tc>
        <w:tc>
          <w:tcPr>
            <w:tcW w:w="2960" w:type="dxa"/>
            <w:tcBorders>
              <w:top w:val="nil"/>
              <w:left w:val="nil"/>
              <w:bottom w:val="single" w:sz="4" w:space="0" w:color="auto"/>
              <w:right w:val="single" w:sz="4" w:space="0" w:color="auto"/>
            </w:tcBorders>
            <w:shd w:val="clear" w:color="auto" w:fill="auto"/>
            <w:noWrap/>
            <w:vAlign w:val="bottom"/>
            <w:hideMark/>
          </w:tcPr>
          <w:p w14:paraId="1E8F61E8"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Pilot IKMPlus PRIM</w:t>
            </w:r>
          </w:p>
        </w:tc>
        <w:tc>
          <w:tcPr>
            <w:tcW w:w="1200" w:type="dxa"/>
            <w:tcBorders>
              <w:top w:val="nil"/>
              <w:left w:val="nil"/>
              <w:bottom w:val="single" w:sz="4" w:space="0" w:color="auto"/>
              <w:right w:val="single" w:sz="4" w:space="0" w:color="auto"/>
            </w:tcBorders>
            <w:shd w:val="clear" w:color="auto" w:fill="auto"/>
            <w:noWrap/>
            <w:vAlign w:val="bottom"/>
            <w:hideMark/>
          </w:tcPr>
          <w:p w14:paraId="7DABB68D"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Frühjahr</w:t>
            </w:r>
          </w:p>
        </w:tc>
        <w:tc>
          <w:tcPr>
            <w:tcW w:w="1540" w:type="dxa"/>
            <w:tcBorders>
              <w:top w:val="nil"/>
              <w:left w:val="nil"/>
              <w:bottom w:val="single" w:sz="4" w:space="0" w:color="auto"/>
              <w:right w:val="single" w:sz="8" w:space="0" w:color="auto"/>
            </w:tcBorders>
            <w:shd w:val="clear" w:color="auto" w:fill="auto"/>
            <w:noWrap/>
            <w:vAlign w:val="bottom"/>
            <w:hideMark/>
          </w:tcPr>
          <w:p w14:paraId="3F87450C"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33129B4A" w14:textId="77777777" w:rsidTr="003C5886">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52D297FF"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2027</w:t>
            </w:r>
          </w:p>
        </w:tc>
        <w:tc>
          <w:tcPr>
            <w:tcW w:w="2960" w:type="dxa"/>
            <w:tcBorders>
              <w:top w:val="nil"/>
              <w:left w:val="nil"/>
              <w:bottom w:val="single" w:sz="4" w:space="0" w:color="auto"/>
              <w:right w:val="single" w:sz="4" w:space="0" w:color="auto"/>
            </w:tcBorders>
            <w:shd w:val="clear" w:color="auto" w:fill="auto"/>
            <w:noWrap/>
            <w:vAlign w:val="bottom"/>
            <w:hideMark/>
          </w:tcPr>
          <w:p w14:paraId="741DF3B7"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 xml:space="preserve">MIKA </w:t>
            </w:r>
          </w:p>
        </w:tc>
        <w:tc>
          <w:tcPr>
            <w:tcW w:w="1200" w:type="dxa"/>
            <w:tcBorders>
              <w:top w:val="nil"/>
              <w:left w:val="nil"/>
              <w:bottom w:val="single" w:sz="4" w:space="0" w:color="auto"/>
              <w:right w:val="single" w:sz="4" w:space="0" w:color="auto"/>
            </w:tcBorders>
            <w:shd w:val="clear" w:color="auto" w:fill="auto"/>
            <w:noWrap/>
            <w:vAlign w:val="bottom"/>
            <w:hideMark/>
          </w:tcPr>
          <w:p w14:paraId="3C1BAAC4"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Herbst</w:t>
            </w:r>
          </w:p>
        </w:tc>
        <w:tc>
          <w:tcPr>
            <w:tcW w:w="1540" w:type="dxa"/>
            <w:tcBorders>
              <w:top w:val="nil"/>
              <w:left w:val="nil"/>
              <w:bottom w:val="single" w:sz="4" w:space="0" w:color="auto"/>
              <w:right w:val="single" w:sz="8" w:space="0" w:color="auto"/>
            </w:tcBorders>
            <w:shd w:val="clear" w:color="auto" w:fill="auto"/>
            <w:noWrap/>
            <w:vAlign w:val="bottom"/>
            <w:hideMark/>
          </w:tcPr>
          <w:p w14:paraId="0C7301A4"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4EE269C8" w14:textId="77777777" w:rsidTr="003C5886">
        <w:trPr>
          <w:trHeight w:val="290"/>
          <w:jc w:val="center"/>
        </w:trPr>
        <w:tc>
          <w:tcPr>
            <w:tcW w:w="1200" w:type="dxa"/>
            <w:tcBorders>
              <w:top w:val="nil"/>
              <w:left w:val="single" w:sz="8" w:space="0" w:color="auto"/>
              <w:bottom w:val="nil"/>
              <w:right w:val="single" w:sz="4" w:space="0" w:color="auto"/>
            </w:tcBorders>
            <w:shd w:val="clear" w:color="auto" w:fill="auto"/>
            <w:noWrap/>
            <w:vAlign w:val="bottom"/>
            <w:hideMark/>
          </w:tcPr>
          <w:p w14:paraId="6BDC2DE3"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2027</w:t>
            </w:r>
          </w:p>
        </w:tc>
        <w:tc>
          <w:tcPr>
            <w:tcW w:w="2960" w:type="dxa"/>
            <w:tcBorders>
              <w:top w:val="nil"/>
              <w:left w:val="nil"/>
              <w:bottom w:val="nil"/>
              <w:right w:val="single" w:sz="4" w:space="0" w:color="auto"/>
            </w:tcBorders>
            <w:shd w:val="clear" w:color="auto" w:fill="auto"/>
            <w:noWrap/>
            <w:vAlign w:val="bottom"/>
            <w:hideMark/>
          </w:tcPr>
          <w:p w14:paraId="78D94CA8"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IKMPlus SEK</w:t>
            </w:r>
          </w:p>
        </w:tc>
        <w:tc>
          <w:tcPr>
            <w:tcW w:w="1200" w:type="dxa"/>
            <w:tcBorders>
              <w:top w:val="nil"/>
              <w:left w:val="nil"/>
              <w:bottom w:val="nil"/>
              <w:right w:val="single" w:sz="4" w:space="0" w:color="auto"/>
            </w:tcBorders>
            <w:shd w:val="clear" w:color="auto" w:fill="auto"/>
            <w:noWrap/>
            <w:vAlign w:val="bottom"/>
            <w:hideMark/>
          </w:tcPr>
          <w:p w14:paraId="435EB826"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Herbst</w:t>
            </w:r>
          </w:p>
        </w:tc>
        <w:tc>
          <w:tcPr>
            <w:tcW w:w="1540" w:type="dxa"/>
            <w:tcBorders>
              <w:top w:val="nil"/>
              <w:left w:val="nil"/>
              <w:bottom w:val="nil"/>
              <w:right w:val="single" w:sz="8" w:space="0" w:color="auto"/>
            </w:tcBorders>
            <w:shd w:val="clear" w:color="auto" w:fill="auto"/>
            <w:noWrap/>
            <w:vAlign w:val="bottom"/>
            <w:hideMark/>
          </w:tcPr>
          <w:p w14:paraId="23CB7208"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7BEEF103" w14:textId="77777777" w:rsidTr="003C5886">
        <w:trPr>
          <w:trHeight w:val="300"/>
          <w:jc w:val="center"/>
        </w:trPr>
        <w:tc>
          <w:tcPr>
            <w:tcW w:w="120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5F01056E"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2027</w:t>
            </w:r>
          </w:p>
        </w:tc>
        <w:tc>
          <w:tcPr>
            <w:tcW w:w="2960" w:type="dxa"/>
            <w:tcBorders>
              <w:top w:val="single" w:sz="4" w:space="0" w:color="auto"/>
              <w:left w:val="nil"/>
              <w:bottom w:val="single" w:sz="8" w:space="0" w:color="auto"/>
              <w:right w:val="single" w:sz="4" w:space="0" w:color="auto"/>
            </w:tcBorders>
            <w:shd w:val="clear" w:color="auto" w:fill="auto"/>
            <w:noWrap/>
            <w:vAlign w:val="bottom"/>
            <w:hideMark/>
          </w:tcPr>
          <w:p w14:paraId="453A3CC1"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Pilot IKMPlus SEK</w:t>
            </w:r>
          </w:p>
        </w:tc>
        <w:tc>
          <w:tcPr>
            <w:tcW w:w="1200" w:type="dxa"/>
            <w:tcBorders>
              <w:top w:val="single" w:sz="4" w:space="0" w:color="auto"/>
              <w:left w:val="nil"/>
              <w:bottom w:val="single" w:sz="8" w:space="0" w:color="auto"/>
              <w:right w:val="single" w:sz="4" w:space="0" w:color="auto"/>
            </w:tcBorders>
            <w:shd w:val="clear" w:color="auto" w:fill="auto"/>
            <w:noWrap/>
            <w:vAlign w:val="bottom"/>
            <w:hideMark/>
          </w:tcPr>
          <w:p w14:paraId="66399240"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Herbst</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14:paraId="49AC8ECB"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3AF7E5DB" w14:textId="77777777" w:rsidTr="003C5886">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18A0F62E"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2028</w:t>
            </w:r>
          </w:p>
        </w:tc>
        <w:tc>
          <w:tcPr>
            <w:tcW w:w="2960" w:type="dxa"/>
            <w:tcBorders>
              <w:top w:val="nil"/>
              <w:left w:val="nil"/>
              <w:bottom w:val="single" w:sz="4" w:space="0" w:color="auto"/>
              <w:right w:val="single" w:sz="4" w:space="0" w:color="auto"/>
            </w:tcBorders>
            <w:shd w:val="clear" w:color="auto" w:fill="auto"/>
            <w:noWrap/>
            <w:vAlign w:val="bottom"/>
            <w:hideMark/>
          </w:tcPr>
          <w:p w14:paraId="72110060"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IKMPlus PRIM</w:t>
            </w:r>
          </w:p>
        </w:tc>
        <w:tc>
          <w:tcPr>
            <w:tcW w:w="1200" w:type="dxa"/>
            <w:tcBorders>
              <w:top w:val="nil"/>
              <w:left w:val="nil"/>
              <w:bottom w:val="single" w:sz="4" w:space="0" w:color="auto"/>
              <w:right w:val="single" w:sz="4" w:space="0" w:color="auto"/>
            </w:tcBorders>
            <w:shd w:val="clear" w:color="auto" w:fill="auto"/>
            <w:noWrap/>
            <w:vAlign w:val="bottom"/>
            <w:hideMark/>
          </w:tcPr>
          <w:p w14:paraId="11484F86"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Frühjahr</w:t>
            </w:r>
          </w:p>
        </w:tc>
        <w:tc>
          <w:tcPr>
            <w:tcW w:w="1540" w:type="dxa"/>
            <w:tcBorders>
              <w:top w:val="nil"/>
              <w:left w:val="nil"/>
              <w:bottom w:val="single" w:sz="4" w:space="0" w:color="auto"/>
              <w:right w:val="single" w:sz="8" w:space="0" w:color="auto"/>
            </w:tcBorders>
            <w:shd w:val="clear" w:color="auto" w:fill="auto"/>
            <w:noWrap/>
            <w:vAlign w:val="bottom"/>
            <w:hideMark/>
          </w:tcPr>
          <w:p w14:paraId="1E1F89D8"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48A48D4C" w14:textId="77777777" w:rsidTr="003C5886">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5339D9D9"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2028</w:t>
            </w:r>
          </w:p>
        </w:tc>
        <w:tc>
          <w:tcPr>
            <w:tcW w:w="2960" w:type="dxa"/>
            <w:tcBorders>
              <w:top w:val="nil"/>
              <w:left w:val="nil"/>
              <w:bottom w:val="single" w:sz="4" w:space="0" w:color="auto"/>
              <w:right w:val="single" w:sz="4" w:space="0" w:color="auto"/>
            </w:tcBorders>
            <w:shd w:val="clear" w:color="auto" w:fill="auto"/>
            <w:noWrap/>
            <w:vAlign w:val="bottom"/>
            <w:hideMark/>
          </w:tcPr>
          <w:p w14:paraId="6D674B1F"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PISA Feldtest</w:t>
            </w:r>
          </w:p>
        </w:tc>
        <w:tc>
          <w:tcPr>
            <w:tcW w:w="1200" w:type="dxa"/>
            <w:tcBorders>
              <w:top w:val="nil"/>
              <w:left w:val="nil"/>
              <w:bottom w:val="single" w:sz="4" w:space="0" w:color="auto"/>
              <w:right w:val="single" w:sz="4" w:space="0" w:color="auto"/>
            </w:tcBorders>
            <w:shd w:val="clear" w:color="auto" w:fill="auto"/>
            <w:noWrap/>
            <w:vAlign w:val="bottom"/>
            <w:hideMark/>
          </w:tcPr>
          <w:p w14:paraId="2EB9D6AE"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Frühjahr</w:t>
            </w:r>
          </w:p>
        </w:tc>
        <w:tc>
          <w:tcPr>
            <w:tcW w:w="1540" w:type="dxa"/>
            <w:tcBorders>
              <w:top w:val="nil"/>
              <w:left w:val="nil"/>
              <w:bottom w:val="single" w:sz="4" w:space="0" w:color="auto"/>
              <w:right w:val="single" w:sz="8" w:space="0" w:color="auto"/>
            </w:tcBorders>
            <w:shd w:val="clear" w:color="auto" w:fill="auto"/>
            <w:noWrap/>
            <w:vAlign w:val="bottom"/>
            <w:hideMark/>
          </w:tcPr>
          <w:p w14:paraId="2A6D92C6"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5F011A78" w14:textId="77777777" w:rsidTr="003C5886">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6BCD6E81"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2028</w:t>
            </w:r>
          </w:p>
        </w:tc>
        <w:tc>
          <w:tcPr>
            <w:tcW w:w="2960" w:type="dxa"/>
            <w:tcBorders>
              <w:top w:val="nil"/>
              <w:left w:val="nil"/>
              <w:bottom w:val="single" w:sz="4" w:space="0" w:color="auto"/>
              <w:right w:val="single" w:sz="4" w:space="0" w:color="auto"/>
            </w:tcBorders>
            <w:shd w:val="clear" w:color="auto" w:fill="auto"/>
            <w:noWrap/>
            <w:vAlign w:val="bottom"/>
            <w:hideMark/>
          </w:tcPr>
          <w:p w14:paraId="43153928"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Pilot IKMPlus PRIM</w:t>
            </w:r>
          </w:p>
        </w:tc>
        <w:tc>
          <w:tcPr>
            <w:tcW w:w="1200" w:type="dxa"/>
            <w:tcBorders>
              <w:top w:val="nil"/>
              <w:left w:val="nil"/>
              <w:bottom w:val="single" w:sz="4" w:space="0" w:color="auto"/>
              <w:right w:val="single" w:sz="4" w:space="0" w:color="auto"/>
            </w:tcBorders>
            <w:shd w:val="clear" w:color="auto" w:fill="auto"/>
            <w:noWrap/>
            <w:vAlign w:val="bottom"/>
            <w:hideMark/>
          </w:tcPr>
          <w:p w14:paraId="203E9BC2"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Frühjahr</w:t>
            </w:r>
          </w:p>
        </w:tc>
        <w:tc>
          <w:tcPr>
            <w:tcW w:w="1540" w:type="dxa"/>
            <w:tcBorders>
              <w:top w:val="nil"/>
              <w:left w:val="nil"/>
              <w:bottom w:val="single" w:sz="4" w:space="0" w:color="auto"/>
              <w:right w:val="single" w:sz="8" w:space="0" w:color="auto"/>
            </w:tcBorders>
            <w:shd w:val="clear" w:color="auto" w:fill="auto"/>
            <w:noWrap/>
            <w:vAlign w:val="bottom"/>
            <w:hideMark/>
          </w:tcPr>
          <w:p w14:paraId="1CEA2E5B"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7EF3C86E" w14:textId="77777777" w:rsidTr="003C5886">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48615D63"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2028</w:t>
            </w:r>
          </w:p>
        </w:tc>
        <w:tc>
          <w:tcPr>
            <w:tcW w:w="2960" w:type="dxa"/>
            <w:tcBorders>
              <w:top w:val="nil"/>
              <w:left w:val="nil"/>
              <w:bottom w:val="single" w:sz="4" w:space="0" w:color="auto"/>
              <w:right w:val="single" w:sz="4" w:space="0" w:color="auto"/>
            </w:tcBorders>
            <w:shd w:val="clear" w:color="auto" w:fill="auto"/>
            <w:noWrap/>
            <w:vAlign w:val="bottom"/>
            <w:hideMark/>
          </w:tcPr>
          <w:p w14:paraId="5A48791A"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MIKA</w:t>
            </w:r>
          </w:p>
        </w:tc>
        <w:tc>
          <w:tcPr>
            <w:tcW w:w="1200" w:type="dxa"/>
            <w:tcBorders>
              <w:top w:val="nil"/>
              <w:left w:val="nil"/>
              <w:bottom w:val="single" w:sz="4" w:space="0" w:color="auto"/>
              <w:right w:val="single" w:sz="4" w:space="0" w:color="auto"/>
            </w:tcBorders>
            <w:shd w:val="clear" w:color="auto" w:fill="auto"/>
            <w:noWrap/>
            <w:vAlign w:val="bottom"/>
            <w:hideMark/>
          </w:tcPr>
          <w:p w14:paraId="295AC7FE"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Herbst</w:t>
            </w:r>
          </w:p>
        </w:tc>
        <w:tc>
          <w:tcPr>
            <w:tcW w:w="1540" w:type="dxa"/>
            <w:tcBorders>
              <w:top w:val="nil"/>
              <w:left w:val="nil"/>
              <w:bottom w:val="single" w:sz="4" w:space="0" w:color="auto"/>
              <w:right w:val="single" w:sz="8" w:space="0" w:color="auto"/>
            </w:tcBorders>
            <w:shd w:val="clear" w:color="auto" w:fill="auto"/>
            <w:noWrap/>
            <w:vAlign w:val="bottom"/>
            <w:hideMark/>
          </w:tcPr>
          <w:p w14:paraId="1AB7242E"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31EA7560" w14:textId="77777777" w:rsidTr="003C5886">
        <w:trPr>
          <w:trHeight w:val="290"/>
          <w:jc w:val="center"/>
        </w:trPr>
        <w:tc>
          <w:tcPr>
            <w:tcW w:w="1200" w:type="dxa"/>
            <w:tcBorders>
              <w:top w:val="nil"/>
              <w:left w:val="single" w:sz="8" w:space="0" w:color="auto"/>
              <w:bottom w:val="nil"/>
              <w:right w:val="single" w:sz="4" w:space="0" w:color="auto"/>
            </w:tcBorders>
            <w:shd w:val="clear" w:color="auto" w:fill="auto"/>
            <w:noWrap/>
            <w:vAlign w:val="bottom"/>
            <w:hideMark/>
          </w:tcPr>
          <w:p w14:paraId="695D2E5A"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2028</w:t>
            </w:r>
          </w:p>
        </w:tc>
        <w:tc>
          <w:tcPr>
            <w:tcW w:w="2960" w:type="dxa"/>
            <w:tcBorders>
              <w:top w:val="nil"/>
              <w:left w:val="nil"/>
              <w:bottom w:val="nil"/>
              <w:right w:val="single" w:sz="4" w:space="0" w:color="auto"/>
            </w:tcBorders>
            <w:shd w:val="clear" w:color="auto" w:fill="auto"/>
            <w:noWrap/>
            <w:vAlign w:val="bottom"/>
            <w:hideMark/>
          </w:tcPr>
          <w:p w14:paraId="36C81F6B"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IKMPlus SEK</w:t>
            </w:r>
          </w:p>
        </w:tc>
        <w:tc>
          <w:tcPr>
            <w:tcW w:w="1200" w:type="dxa"/>
            <w:tcBorders>
              <w:top w:val="nil"/>
              <w:left w:val="nil"/>
              <w:bottom w:val="nil"/>
              <w:right w:val="single" w:sz="4" w:space="0" w:color="auto"/>
            </w:tcBorders>
            <w:shd w:val="clear" w:color="auto" w:fill="auto"/>
            <w:noWrap/>
            <w:vAlign w:val="bottom"/>
            <w:hideMark/>
          </w:tcPr>
          <w:p w14:paraId="366A14DA"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Herbst</w:t>
            </w:r>
          </w:p>
        </w:tc>
        <w:tc>
          <w:tcPr>
            <w:tcW w:w="1540" w:type="dxa"/>
            <w:tcBorders>
              <w:top w:val="nil"/>
              <w:left w:val="nil"/>
              <w:bottom w:val="nil"/>
              <w:right w:val="single" w:sz="8" w:space="0" w:color="auto"/>
            </w:tcBorders>
            <w:shd w:val="clear" w:color="auto" w:fill="auto"/>
            <w:noWrap/>
            <w:vAlign w:val="bottom"/>
            <w:hideMark/>
          </w:tcPr>
          <w:p w14:paraId="1EAEC5E4"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1A8173A4" w14:textId="77777777" w:rsidTr="003C5886">
        <w:trPr>
          <w:trHeight w:val="300"/>
          <w:jc w:val="center"/>
        </w:trPr>
        <w:tc>
          <w:tcPr>
            <w:tcW w:w="120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0AA5AA89"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2028</w:t>
            </w:r>
          </w:p>
        </w:tc>
        <w:tc>
          <w:tcPr>
            <w:tcW w:w="2960" w:type="dxa"/>
            <w:tcBorders>
              <w:top w:val="single" w:sz="4" w:space="0" w:color="auto"/>
              <w:left w:val="nil"/>
              <w:bottom w:val="single" w:sz="8" w:space="0" w:color="auto"/>
              <w:right w:val="single" w:sz="4" w:space="0" w:color="auto"/>
            </w:tcBorders>
            <w:shd w:val="clear" w:color="auto" w:fill="auto"/>
            <w:noWrap/>
            <w:vAlign w:val="bottom"/>
            <w:hideMark/>
          </w:tcPr>
          <w:p w14:paraId="108C0843"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Pilot IKMPlus SEK</w:t>
            </w:r>
          </w:p>
        </w:tc>
        <w:tc>
          <w:tcPr>
            <w:tcW w:w="1200" w:type="dxa"/>
            <w:tcBorders>
              <w:top w:val="single" w:sz="4" w:space="0" w:color="auto"/>
              <w:left w:val="nil"/>
              <w:bottom w:val="single" w:sz="8" w:space="0" w:color="auto"/>
              <w:right w:val="single" w:sz="4" w:space="0" w:color="auto"/>
            </w:tcBorders>
            <w:shd w:val="clear" w:color="auto" w:fill="auto"/>
            <w:noWrap/>
            <w:vAlign w:val="bottom"/>
            <w:hideMark/>
          </w:tcPr>
          <w:p w14:paraId="6725B88C"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Herbst</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14:paraId="2D25B445"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0B478F38" w14:textId="77777777" w:rsidTr="003C5886">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733E135F"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2029</w:t>
            </w:r>
          </w:p>
        </w:tc>
        <w:tc>
          <w:tcPr>
            <w:tcW w:w="2960" w:type="dxa"/>
            <w:tcBorders>
              <w:top w:val="nil"/>
              <w:left w:val="nil"/>
              <w:bottom w:val="single" w:sz="4" w:space="0" w:color="auto"/>
              <w:right w:val="single" w:sz="4" w:space="0" w:color="auto"/>
            </w:tcBorders>
            <w:shd w:val="clear" w:color="auto" w:fill="auto"/>
            <w:noWrap/>
            <w:vAlign w:val="bottom"/>
            <w:hideMark/>
          </w:tcPr>
          <w:p w14:paraId="2F7A1794"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IKMPlus PRIM</w:t>
            </w:r>
          </w:p>
        </w:tc>
        <w:tc>
          <w:tcPr>
            <w:tcW w:w="1200" w:type="dxa"/>
            <w:tcBorders>
              <w:top w:val="nil"/>
              <w:left w:val="nil"/>
              <w:bottom w:val="single" w:sz="4" w:space="0" w:color="auto"/>
              <w:right w:val="single" w:sz="4" w:space="0" w:color="auto"/>
            </w:tcBorders>
            <w:shd w:val="clear" w:color="auto" w:fill="auto"/>
            <w:noWrap/>
            <w:vAlign w:val="bottom"/>
            <w:hideMark/>
          </w:tcPr>
          <w:p w14:paraId="79E74A2D"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Frühjahr</w:t>
            </w:r>
          </w:p>
        </w:tc>
        <w:tc>
          <w:tcPr>
            <w:tcW w:w="1540" w:type="dxa"/>
            <w:tcBorders>
              <w:top w:val="nil"/>
              <w:left w:val="nil"/>
              <w:bottom w:val="single" w:sz="4" w:space="0" w:color="auto"/>
              <w:right w:val="single" w:sz="8" w:space="0" w:color="auto"/>
            </w:tcBorders>
            <w:shd w:val="clear" w:color="auto" w:fill="auto"/>
            <w:noWrap/>
            <w:vAlign w:val="bottom"/>
            <w:hideMark/>
          </w:tcPr>
          <w:p w14:paraId="39159024"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4BE2E430" w14:textId="77777777" w:rsidTr="003C5886">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534E1E86"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2029</w:t>
            </w:r>
          </w:p>
        </w:tc>
        <w:tc>
          <w:tcPr>
            <w:tcW w:w="2960" w:type="dxa"/>
            <w:tcBorders>
              <w:top w:val="nil"/>
              <w:left w:val="nil"/>
              <w:bottom w:val="single" w:sz="4" w:space="0" w:color="auto"/>
              <w:right w:val="single" w:sz="4" w:space="0" w:color="auto"/>
            </w:tcBorders>
            <w:shd w:val="clear" w:color="auto" w:fill="auto"/>
            <w:noWrap/>
            <w:vAlign w:val="bottom"/>
            <w:hideMark/>
          </w:tcPr>
          <w:p w14:paraId="76F5E9F2"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PISA Haupttest</w:t>
            </w:r>
          </w:p>
        </w:tc>
        <w:tc>
          <w:tcPr>
            <w:tcW w:w="1200" w:type="dxa"/>
            <w:tcBorders>
              <w:top w:val="nil"/>
              <w:left w:val="nil"/>
              <w:bottom w:val="single" w:sz="4" w:space="0" w:color="auto"/>
              <w:right w:val="single" w:sz="4" w:space="0" w:color="auto"/>
            </w:tcBorders>
            <w:shd w:val="clear" w:color="auto" w:fill="auto"/>
            <w:noWrap/>
            <w:vAlign w:val="bottom"/>
            <w:hideMark/>
          </w:tcPr>
          <w:p w14:paraId="531CDF00"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Frühjahr</w:t>
            </w:r>
          </w:p>
        </w:tc>
        <w:tc>
          <w:tcPr>
            <w:tcW w:w="1540" w:type="dxa"/>
            <w:tcBorders>
              <w:top w:val="nil"/>
              <w:left w:val="nil"/>
              <w:bottom w:val="single" w:sz="4" w:space="0" w:color="auto"/>
              <w:right w:val="single" w:sz="8" w:space="0" w:color="auto"/>
            </w:tcBorders>
            <w:shd w:val="clear" w:color="auto" w:fill="auto"/>
            <w:noWrap/>
            <w:vAlign w:val="bottom"/>
            <w:hideMark/>
          </w:tcPr>
          <w:p w14:paraId="15A3E708"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5EFB5E65" w14:textId="77777777" w:rsidTr="003C5886">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5A58EDD0"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2029</w:t>
            </w:r>
          </w:p>
        </w:tc>
        <w:tc>
          <w:tcPr>
            <w:tcW w:w="2960" w:type="dxa"/>
            <w:tcBorders>
              <w:top w:val="nil"/>
              <w:left w:val="nil"/>
              <w:bottom w:val="single" w:sz="4" w:space="0" w:color="auto"/>
              <w:right w:val="single" w:sz="4" w:space="0" w:color="auto"/>
            </w:tcBorders>
            <w:shd w:val="clear" w:color="auto" w:fill="auto"/>
            <w:noWrap/>
            <w:vAlign w:val="bottom"/>
            <w:hideMark/>
          </w:tcPr>
          <w:p w14:paraId="20A81F61"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Pilot IKMPlus PRIM</w:t>
            </w:r>
          </w:p>
        </w:tc>
        <w:tc>
          <w:tcPr>
            <w:tcW w:w="1200" w:type="dxa"/>
            <w:tcBorders>
              <w:top w:val="nil"/>
              <w:left w:val="nil"/>
              <w:bottom w:val="single" w:sz="4" w:space="0" w:color="auto"/>
              <w:right w:val="single" w:sz="4" w:space="0" w:color="auto"/>
            </w:tcBorders>
            <w:shd w:val="clear" w:color="auto" w:fill="auto"/>
            <w:noWrap/>
            <w:vAlign w:val="bottom"/>
            <w:hideMark/>
          </w:tcPr>
          <w:p w14:paraId="6CC88568"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Frühjahr</w:t>
            </w:r>
          </w:p>
        </w:tc>
        <w:tc>
          <w:tcPr>
            <w:tcW w:w="1540" w:type="dxa"/>
            <w:tcBorders>
              <w:top w:val="nil"/>
              <w:left w:val="nil"/>
              <w:bottom w:val="single" w:sz="4" w:space="0" w:color="auto"/>
              <w:right w:val="single" w:sz="8" w:space="0" w:color="auto"/>
            </w:tcBorders>
            <w:shd w:val="clear" w:color="auto" w:fill="auto"/>
            <w:noWrap/>
            <w:vAlign w:val="bottom"/>
            <w:hideMark/>
          </w:tcPr>
          <w:p w14:paraId="63B2D752"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18066648" w14:textId="77777777" w:rsidTr="003C5886">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6C614153"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2029</w:t>
            </w:r>
          </w:p>
        </w:tc>
        <w:tc>
          <w:tcPr>
            <w:tcW w:w="2960" w:type="dxa"/>
            <w:tcBorders>
              <w:top w:val="nil"/>
              <w:left w:val="nil"/>
              <w:bottom w:val="single" w:sz="4" w:space="0" w:color="auto"/>
              <w:right w:val="single" w:sz="4" w:space="0" w:color="auto"/>
            </w:tcBorders>
            <w:shd w:val="clear" w:color="auto" w:fill="auto"/>
            <w:noWrap/>
            <w:vAlign w:val="bottom"/>
            <w:hideMark/>
          </w:tcPr>
          <w:p w14:paraId="6A13F7EC"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MIKA</w:t>
            </w:r>
          </w:p>
        </w:tc>
        <w:tc>
          <w:tcPr>
            <w:tcW w:w="1200" w:type="dxa"/>
            <w:tcBorders>
              <w:top w:val="nil"/>
              <w:left w:val="nil"/>
              <w:bottom w:val="single" w:sz="4" w:space="0" w:color="auto"/>
              <w:right w:val="single" w:sz="4" w:space="0" w:color="auto"/>
            </w:tcBorders>
            <w:shd w:val="clear" w:color="auto" w:fill="auto"/>
            <w:noWrap/>
            <w:vAlign w:val="bottom"/>
            <w:hideMark/>
          </w:tcPr>
          <w:p w14:paraId="1B1B12CC"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Herbst</w:t>
            </w:r>
          </w:p>
        </w:tc>
        <w:tc>
          <w:tcPr>
            <w:tcW w:w="1540" w:type="dxa"/>
            <w:tcBorders>
              <w:top w:val="nil"/>
              <w:left w:val="nil"/>
              <w:bottom w:val="single" w:sz="4" w:space="0" w:color="auto"/>
              <w:right w:val="single" w:sz="8" w:space="0" w:color="auto"/>
            </w:tcBorders>
            <w:shd w:val="clear" w:color="auto" w:fill="auto"/>
            <w:noWrap/>
            <w:vAlign w:val="bottom"/>
            <w:hideMark/>
          </w:tcPr>
          <w:p w14:paraId="78ACCB76"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5376BCC4" w14:textId="77777777" w:rsidTr="003C5886">
        <w:trPr>
          <w:trHeight w:val="290"/>
          <w:jc w:val="center"/>
        </w:trPr>
        <w:tc>
          <w:tcPr>
            <w:tcW w:w="1200" w:type="dxa"/>
            <w:tcBorders>
              <w:top w:val="nil"/>
              <w:left w:val="single" w:sz="8" w:space="0" w:color="auto"/>
              <w:bottom w:val="nil"/>
              <w:right w:val="single" w:sz="4" w:space="0" w:color="auto"/>
            </w:tcBorders>
            <w:shd w:val="clear" w:color="auto" w:fill="auto"/>
            <w:noWrap/>
            <w:vAlign w:val="bottom"/>
            <w:hideMark/>
          </w:tcPr>
          <w:p w14:paraId="488E87BC"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2029</w:t>
            </w:r>
          </w:p>
        </w:tc>
        <w:tc>
          <w:tcPr>
            <w:tcW w:w="2960" w:type="dxa"/>
            <w:tcBorders>
              <w:top w:val="nil"/>
              <w:left w:val="nil"/>
              <w:bottom w:val="nil"/>
              <w:right w:val="single" w:sz="4" w:space="0" w:color="auto"/>
            </w:tcBorders>
            <w:shd w:val="clear" w:color="auto" w:fill="auto"/>
            <w:noWrap/>
            <w:vAlign w:val="bottom"/>
            <w:hideMark/>
          </w:tcPr>
          <w:p w14:paraId="1EFA1E40"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IKMPlus SEK</w:t>
            </w:r>
          </w:p>
        </w:tc>
        <w:tc>
          <w:tcPr>
            <w:tcW w:w="1200" w:type="dxa"/>
            <w:tcBorders>
              <w:top w:val="nil"/>
              <w:left w:val="nil"/>
              <w:bottom w:val="nil"/>
              <w:right w:val="single" w:sz="4" w:space="0" w:color="auto"/>
            </w:tcBorders>
            <w:shd w:val="clear" w:color="auto" w:fill="auto"/>
            <w:noWrap/>
            <w:vAlign w:val="bottom"/>
            <w:hideMark/>
          </w:tcPr>
          <w:p w14:paraId="7C6746C0"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Herbst</w:t>
            </w:r>
          </w:p>
        </w:tc>
        <w:tc>
          <w:tcPr>
            <w:tcW w:w="1540" w:type="dxa"/>
            <w:tcBorders>
              <w:top w:val="nil"/>
              <w:left w:val="nil"/>
              <w:bottom w:val="nil"/>
              <w:right w:val="single" w:sz="8" w:space="0" w:color="auto"/>
            </w:tcBorders>
            <w:shd w:val="clear" w:color="auto" w:fill="auto"/>
            <w:noWrap/>
            <w:vAlign w:val="bottom"/>
            <w:hideMark/>
          </w:tcPr>
          <w:p w14:paraId="21123B39"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r w:rsidR="007E1CEA" w:rsidRPr="007E1CEA" w14:paraId="41712A0E" w14:textId="77777777" w:rsidTr="003C5886">
        <w:trPr>
          <w:trHeight w:val="300"/>
          <w:jc w:val="center"/>
        </w:trPr>
        <w:tc>
          <w:tcPr>
            <w:tcW w:w="120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0D349ADA"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2029</w:t>
            </w:r>
          </w:p>
        </w:tc>
        <w:tc>
          <w:tcPr>
            <w:tcW w:w="2960" w:type="dxa"/>
            <w:tcBorders>
              <w:top w:val="single" w:sz="4" w:space="0" w:color="auto"/>
              <w:left w:val="nil"/>
              <w:bottom w:val="single" w:sz="8" w:space="0" w:color="auto"/>
              <w:right w:val="single" w:sz="4" w:space="0" w:color="auto"/>
            </w:tcBorders>
            <w:shd w:val="clear" w:color="auto" w:fill="auto"/>
            <w:noWrap/>
            <w:vAlign w:val="bottom"/>
            <w:hideMark/>
          </w:tcPr>
          <w:p w14:paraId="36254309"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Pilot IKMPlus SEK</w:t>
            </w:r>
          </w:p>
        </w:tc>
        <w:tc>
          <w:tcPr>
            <w:tcW w:w="1200" w:type="dxa"/>
            <w:tcBorders>
              <w:top w:val="single" w:sz="4" w:space="0" w:color="auto"/>
              <w:left w:val="nil"/>
              <w:bottom w:val="single" w:sz="8" w:space="0" w:color="auto"/>
              <w:right w:val="single" w:sz="4" w:space="0" w:color="auto"/>
            </w:tcBorders>
            <w:shd w:val="clear" w:color="auto" w:fill="auto"/>
            <w:noWrap/>
            <w:vAlign w:val="bottom"/>
            <w:hideMark/>
          </w:tcPr>
          <w:p w14:paraId="4E897FB1"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Herbst</w:t>
            </w:r>
          </w:p>
        </w:tc>
        <w:tc>
          <w:tcPr>
            <w:tcW w:w="1540" w:type="dxa"/>
            <w:tcBorders>
              <w:top w:val="single" w:sz="4" w:space="0" w:color="auto"/>
              <w:left w:val="nil"/>
              <w:bottom w:val="single" w:sz="8" w:space="0" w:color="auto"/>
              <w:right w:val="single" w:sz="8" w:space="0" w:color="auto"/>
            </w:tcBorders>
            <w:shd w:val="clear" w:color="auto" w:fill="auto"/>
            <w:noWrap/>
            <w:vAlign w:val="bottom"/>
            <w:hideMark/>
          </w:tcPr>
          <w:p w14:paraId="0BF497D3"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nein</w:t>
            </w:r>
          </w:p>
        </w:tc>
      </w:tr>
    </w:tbl>
    <w:p w14:paraId="08C1BD87" w14:textId="77777777" w:rsidR="00141494" w:rsidRDefault="00141494">
      <w:pPr>
        <w:spacing w:before="1"/>
        <w:ind w:left="724"/>
        <w:jc w:val="both"/>
        <w:rPr>
          <w:i/>
          <w:sz w:val="20"/>
        </w:rPr>
      </w:pPr>
    </w:p>
    <w:p w14:paraId="41B5F451" w14:textId="77777777" w:rsidR="00A11115" w:rsidRDefault="00A11115">
      <w:pPr>
        <w:pStyle w:val="Textkrper"/>
        <w:spacing w:before="10"/>
        <w:rPr>
          <w:i/>
          <w:sz w:val="7"/>
        </w:rPr>
      </w:pPr>
    </w:p>
    <w:p w14:paraId="463F40C2" w14:textId="77777777" w:rsidR="00A11115" w:rsidRDefault="00C3421C">
      <w:pPr>
        <w:pStyle w:val="berschrift2"/>
        <w:numPr>
          <w:ilvl w:val="1"/>
          <w:numId w:val="1"/>
        </w:numPr>
        <w:tabs>
          <w:tab w:val="left" w:pos="723"/>
        </w:tabs>
        <w:spacing w:before="262"/>
        <w:ind w:left="723" w:hanging="720"/>
        <w:jc w:val="left"/>
      </w:pPr>
      <w:bookmarkStart w:id="4" w:name="1.4_Mengengerüst_nach_Studien"/>
      <w:bookmarkEnd w:id="4"/>
      <w:r>
        <w:t>Mengengerüst</w:t>
      </w:r>
      <w:r>
        <w:rPr>
          <w:spacing w:val="-7"/>
        </w:rPr>
        <w:t xml:space="preserve"> </w:t>
      </w:r>
      <w:r>
        <w:t>nach</w:t>
      </w:r>
      <w:r>
        <w:rPr>
          <w:spacing w:val="1"/>
        </w:rPr>
        <w:t xml:space="preserve"> </w:t>
      </w:r>
      <w:r>
        <w:rPr>
          <w:spacing w:val="-2"/>
        </w:rPr>
        <w:t>Studien</w:t>
      </w:r>
    </w:p>
    <w:p w14:paraId="03A4340A" w14:textId="77777777" w:rsidR="00A11115" w:rsidRDefault="00A11115">
      <w:pPr>
        <w:pStyle w:val="Textkrper"/>
        <w:spacing w:before="3"/>
        <w:rPr>
          <w:b/>
        </w:rPr>
      </w:pPr>
    </w:p>
    <w:p w14:paraId="4D6D03C7" w14:textId="69D94148" w:rsidR="00A11115" w:rsidRDefault="00C3421C">
      <w:pPr>
        <w:pStyle w:val="Textkrper"/>
        <w:spacing w:line="223" w:lineRule="auto"/>
        <w:ind w:left="3" w:right="169"/>
        <w:jc w:val="both"/>
      </w:pPr>
      <w:r>
        <w:t>Bei den Studien des Auftraggebers nehmen Schulen mit ihren Klassen und Schülern teil. Die Testinstrumente und Materialien, welche für die Testdurchführung benötigt werden, müssen an die Schulen</w:t>
      </w:r>
      <w:r>
        <w:rPr>
          <w:spacing w:val="-3"/>
        </w:rPr>
        <w:t xml:space="preserve"> </w:t>
      </w:r>
      <w:r>
        <w:t>versandt</w:t>
      </w:r>
      <w:r>
        <w:rPr>
          <w:spacing w:val="-2"/>
        </w:rPr>
        <w:t xml:space="preserve"> </w:t>
      </w:r>
      <w:r>
        <w:t>und gegebenenfalls</w:t>
      </w:r>
      <w:r>
        <w:rPr>
          <w:spacing w:val="-4"/>
        </w:rPr>
        <w:t xml:space="preserve"> </w:t>
      </w:r>
      <w:r>
        <w:t>wieder</w:t>
      </w:r>
      <w:r>
        <w:rPr>
          <w:spacing w:val="-4"/>
        </w:rPr>
        <w:t xml:space="preserve"> </w:t>
      </w:r>
      <w:r>
        <w:t>abgeholt werden. Das</w:t>
      </w:r>
      <w:r>
        <w:rPr>
          <w:spacing w:val="-4"/>
        </w:rPr>
        <w:t xml:space="preserve"> </w:t>
      </w:r>
      <w:r>
        <w:t>Material für die</w:t>
      </w:r>
      <w:r>
        <w:rPr>
          <w:spacing w:val="-2"/>
        </w:rPr>
        <w:t xml:space="preserve"> </w:t>
      </w:r>
      <w:r>
        <w:t>Durchführung</w:t>
      </w:r>
      <w:r>
        <w:rPr>
          <w:spacing w:val="-1"/>
        </w:rPr>
        <w:t xml:space="preserve"> </w:t>
      </w:r>
      <w:r>
        <w:t>an den Schulstandorten wird vom Auftraggeber fertig konfektioniert, in Schulpakete verpackt und versandfertig</w:t>
      </w:r>
      <w:r>
        <w:rPr>
          <w:spacing w:val="-1"/>
        </w:rPr>
        <w:t xml:space="preserve"> </w:t>
      </w:r>
      <w:r>
        <w:t>bereitgestellt. In</w:t>
      </w:r>
      <w:r>
        <w:rPr>
          <w:spacing w:val="-2"/>
        </w:rPr>
        <w:t xml:space="preserve"> </w:t>
      </w:r>
      <w:r>
        <w:t>der Regel</w:t>
      </w:r>
      <w:r>
        <w:rPr>
          <w:spacing w:val="-1"/>
        </w:rPr>
        <w:t xml:space="preserve"> </w:t>
      </w:r>
      <w:r>
        <w:t>gibt es</w:t>
      </w:r>
      <w:r>
        <w:rPr>
          <w:spacing w:val="-3"/>
        </w:rPr>
        <w:t xml:space="preserve"> </w:t>
      </w:r>
      <w:r>
        <w:t>pro</w:t>
      </w:r>
      <w:r>
        <w:rPr>
          <w:spacing w:val="-2"/>
        </w:rPr>
        <w:t xml:space="preserve"> </w:t>
      </w:r>
      <w:r>
        <w:t>Schule,</w:t>
      </w:r>
      <w:r>
        <w:rPr>
          <w:spacing w:val="-1"/>
        </w:rPr>
        <w:t xml:space="preserve"> </w:t>
      </w:r>
      <w:r>
        <w:t>welche</w:t>
      </w:r>
      <w:r>
        <w:rPr>
          <w:spacing w:val="-1"/>
        </w:rPr>
        <w:t xml:space="preserve"> </w:t>
      </w:r>
      <w:r>
        <w:t>an</w:t>
      </w:r>
      <w:r>
        <w:rPr>
          <w:spacing w:val="-2"/>
        </w:rPr>
        <w:t xml:space="preserve"> </w:t>
      </w:r>
      <w:r>
        <w:t>einer</w:t>
      </w:r>
      <w:r>
        <w:rPr>
          <w:spacing w:val="-3"/>
        </w:rPr>
        <w:t xml:space="preserve"> </w:t>
      </w:r>
      <w:r>
        <w:t>Studie</w:t>
      </w:r>
      <w:r>
        <w:rPr>
          <w:spacing w:val="-1"/>
        </w:rPr>
        <w:t xml:space="preserve"> </w:t>
      </w:r>
      <w:r>
        <w:t>teilnimmt,</w:t>
      </w:r>
      <w:r>
        <w:rPr>
          <w:spacing w:val="-1"/>
        </w:rPr>
        <w:t xml:space="preserve"> </w:t>
      </w:r>
      <w:r>
        <w:t>jeweils ein Schulpaket. Aus inhaltlichen Gründen oder aus Gründen des Volumens/Gewichts des Materials kann es allerdings auch zwei oder mehrere Versandpakete pro Studie für eine Schule geben. Dies ist in den Mengengerüsten dieser Leistungsbeschreibung berücksichtigt. In Tabelle 2 ist die Anzahl der an den einzelnen Studien voraussichtlich teilnehmenden Schulen dargestellt. Die teilnehmenden Schulen verteilen sich jeweils auf das gesamte Bundesgebiet, es gibt bei den IQS-Testungen normalerweise</w:t>
      </w:r>
      <w:r>
        <w:rPr>
          <w:spacing w:val="-3"/>
        </w:rPr>
        <w:t xml:space="preserve"> </w:t>
      </w:r>
      <w:r>
        <w:t>keine</w:t>
      </w:r>
      <w:r>
        <w:rPr>
          <w:spacing w:val="-3"/>
        </w:rPr>
        <w:t xml:space="preserve"> </w:t>
      </w:r>
      <w:r>
        <w:t>regionalen</w:t>
      </w:r>
      <w:r>
        <w:rPr>
          <w:spacing w:val="-4"/>
        </w:rPr>
        <w:t xml:space="preserve"> </w:t>
      </w:r>
      <w:r>
        <w:t>Schwerpunkte.</w:t>
      </w:r>
      <w:r>
        <w:rPr>
          <w:spacing w:val="-4"/>
        </w:rPr>
        <w:t xml:space="preserve"> </w:t>
      </w:r>
      <w:r>
        <w:t>Zur</w:t>
      </w:r>
      <w:r>
        <w:rPr>
          <w:spacing w:val="-6"/>
        </w:rPr>
        <w:t xml:space="preserve"> </w:t>
      </w:r>
      <w:r>
        <w:t>Veranschaulichung</w:t>
      </w:r>
      <w:r>
        <w:rPr>
          <w:spacing w:val="-3"/>
        </w:rPr>
        <w:t xml:space="preserve"> </w:t>
      </w:r>
      <w:r>
        <w:t>der</w:t>
      </w:r>
      <w:r>
        <w:rPr>
          <w:spacing w:val="-5"/>
        </w:rPr>
        <w:t xml:space="preserve"> </w:t>
      </w:r>
      <w:r>
        <w:t>regionalen</w:t>
      </w:r>
      <w:r>
        <w:rPr>
          <w:spacing w:val="-4"/>
        </w:rPr>
        <w:t xml:space="preserve"> </w:t>
      </w:r>
      <w:r>
        <w:t>Verteilung</w:t>
      </w:r>
      <w:r>
        <w:rPr>
          <w:spacing w:val="-2"/>
        </w:rPr>
        <w:t xml:space="preserve"> </w:t>
      </w:r>
      <w:r>
        <w:t xml:space="preserve">der Schulen ist beispielhaft für die Studie </w:t>
      </w:r>
      <w:r w:rsidR="001D1421" w:rsidRPr="001D1421">
        <w:t>IKMPlus PRIM</w:t>
      </w:r>
      <w:r>
        <w:t xml:space="preserve"> eine vollständige Standortliste als Anhang verfügbar </w:t>
      </w:r>
      <w:r>
        <w:rPr>
          <w:i/>
        </w:rPr>
        <w:t xml:space="preserve">(siehe Beilage </w:t>
      </w:r>
      <w:r w:rsidR="00ED6571" w:rsidRPr="00ED6571">
        <w:rPr>
          <w:i/>
        </w:rPr>
        <w:t>Standortliste_iKMPLUS_PRIM_2025</w:t>
      </w:r>
      <w:r>
        <w:rPr>
          <w:i/>
        </w:rPr>
        <w:t>.xlsx)</w:t>
      </w:r>
      <w:r>
        <w:t>.</w:t>
      </w:r>
    </w:p>
    <w:p w14:paraId="6A36C035" w14:textId="77777777" w:rsidR="00A11115" w:rsidRDefault="00A11115">
      <w:pPr>
        <w:pStyle w:val="Textkrper"/>
        <w:spacing w:line="223" w:lineRule="auto"/>
        <w:jc w:val="both"/>
        <w:sectPr w:rsidR="00A11115">
          <w:footerReference w:type="default" r:id="rId13"/>
          <w:pgSz w:w="11910" w:h="16840"/>
          <w:pgMar w:top="1400" w:right="1275" w:bottom="1100" w:left="1417" w:header="0" w:footer="906" w:gutter="0"/>
          <w:pgNumType w:start="2"/>
          <w:cols w:space="720"/>
        </w:sectPr>
      </w:pPr>
    </w:p>
    <w:p w14:paraId="1C87BAD6" w14:textId="77777777" w:rsidR="00A11115" w:rsidRDefault="00C3421C">
      <w:pPr>
        <w:spacing w:before="266"/>
        <w:ind w:left="724"/>
        <w:jc w:val="both"/>
        <w:rPr>
          <w:i/>
          <w:sz w:val="20"/>
        </w:rPr>
      </w:pPr>
      <w:r>
        <w:rPr>
          <w:i/>
          <w:sz w:val="20"/>
        </w:rPr>
        <w:lastRenderedPageBreak/>
        <w:t xml:space="preserve">Tabelle </w:t>
      </w:r>
      <w:r>
        <w:rPr>
          <w:i/>
          <w:spacing w:val="-10"/>
          <w:sz w:val="20"/>
        </w:rPr>
        <w:t>2</w:t>
      </w:r>
    </w:p>
    <w:p w14:paraId="1E17635C" w14:textId="77777777" w:rsidR="00A11115" w:rsidRDefault="00A11115">
      <w:pPr>
        <w:pStyle w:val="Textkrper"/>
        <w:spacing w:before="10" w:after="1"/>
        <w:rPr>
          <w:i/>
          <w:sz w:val="7"/>
        </w:rPr>
      </w:pPr>
    </w:p>
    <w:tbl>
      <w:tblPr>
        <w:tblW w:w="6120" w:type="dxa"/>
        <w:jc w:val="center"/>
        <w:tblCellMar>
          <w:left w:w="70" w:type="dxa"/>
          <w:right w:w="70" w:type="dxa"/>
        </w:tblCellMar>
        <w:tblLook w:val="04A0" w:firstRow="1" w:lastRow="0" w:firstColumn="1" w:lastColumn="0" w:noHBand="0" w:noVBand="1"/>
      </w:tblPr>
      <w:tblGrid>
        <w:gridCol w:w="1200"/>
        <w:gridCol w:w="3060"/>
        <w:gridCol w:w="1860"/>
      </w:tblGrid>
      <w:tr w:rsidR="007E1CEA" w:rsidRPr="007E1CEA" w14:paraId="046BB369" w14:textId="77777777" w:rsidTr="007E1CEA">
        <w:trPr>
          <w:trHeight w:val="300"/>
          <w:jc w:val="center"/>
        </w:trPr>
        <w:tc>
          <w:tcPr>
            <w:tcW w:w="12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3A36105" w14:textId="77777777" w:rsidR="007E1CEA" w:rsidRPr="007E1CEA" w:rsidRDefault="007E1CEA" w:rsidP="007E1CEA">
            <w:pPr>
              <w:widowControl/>
              <w:autoSpaceDE/>
              <w:autoSpaceDN/>
              <w:jc w:val="center"/>
              <w:rPr>
                <w:rFonts w:eastAsia="Times New Roman"/>
                <w:b/>
                <w:bCs/>
                <w:color w:val="000000"/>
                <w:lang w:eastAsia="de-DE"/>
              </w:rPr>
            </w:pPr>
            <w:r w:rsidRPr="007E1CEA">
              <w:rPr>
                <w:rFonts w:eastAsia="Times New Roman"/>
                <w:b/>
                <w:bCs/>
                <w:color w:val="000000"/>
                <w:lang w:eastAsia="de-DE"/>
              </w:rPr>
              <w:t>Jahr</w:t>
            </w:r>
          </w:p>
        </w:tc>
        <w:tc>
          <w:tcPr>
            <w:tcW w:w="3060" w:type="dxa"/>
            <w:tcBorders>
              <w:top w:val="single" w:sz="8" w:space="0" w:color="auto"/>
              <w:left w:val="nil"/>
              <w:bottom w:val="single" w:sz="8" w:space="0" w:color="auto"/>
              <w:right w:val="single" w:sz="4" w:space="0" w:color="auto"/>
            </w:tcBorders>
            <w:shd w:val="clear" w:color="auto" w:fill="auto"/>
            <w:noWrap/>
            <w:vAlign w:val="bottom"/>
            <w:hideMark/>
          </w:tcPr>
          <w:p w14:paraId="7DCDA862" w14:textId="77777777" w:rsidR="007E1CEA" w:rsidRPr="007E1CEA" w:rsidRDefault="007E1CEA" w:rsidP="007E1CEA">
            <w:pPr>
              <w:widowControl/>
              <w:autoSpaceDE/>
              <w:autoSpaceDN/>
              <w:rPr>
                <w:rFonts w:eastAsia="Times New Roman"/>
                <w:b/>
                <w:bCs/>
                <w:color w:val="000000"/>
                <w:lang w:eastAsia="de-DE"/>
              </w:rPr>
            </w:pPr>
            <w:r w:rsidRPr="007E1CEA">
              <w:rPr>
                <w:rFonts w:eastAsia="Times New Roman"/>
                <w:b/>
                <w:bCs/>
                <w:color w:val="000000"/>
                <w:lang w:eastAsia="de-DE"/>
              </w:rPr>
              <w:t xml:space="preserve">Studie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14:paraId="55C1BC90" w14:textId="77777777" w:rsidR="007E1CEA" w:rsidRPr="007E1CEA" w:rsidRDefault="007E1CEA" w:rsidP="007E1CEA">
            <w:pPr>
              <w:widowControl/>
              <w:autoSpaceDE/>
              <w:autoSpaceDN/>
              <w:jc w:val="center"/>
              <w:rPr>
                <w:rFonts w:eastAsia="Times New Roman"/>
                <w:b/>
                <w:bCs/>
                <w:color w:val="000000"/>
                <w:lang w:eastAsia="de-DE"/>
              </w:rPr>
            </w:pPr>
            <w:r w:rsidRPr="007E1CEA">
              <w:rPr>
                <w:rFonts w:eastAsia="Times New Roman"/>
                <w:b/>
                <w:bCs/>
                <w:color w:val="000000"/>
                <w:lang w:eastAsia="de-DE"/>
              </w:rPr>
              <w:t>Anzahl Schulen</w:t>
            </w:r>
          </w:p>
        </w:tc>
      </w:tr>
      <w:tr w:rsidR="007E1CEA" w:rsidRPr="007E1CEA" w14:paraId="40014254"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32CE877B"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2026</w:t>
            </w:r>
          </w:p>
        </w:tc>
        <w:tc>
          <w:tcPr>
            <w:tcW w:w="3060" w:type="dxa"/>
            <w:tcBorders>
              <w:top w:val="nil"/>
              <w:left w:val="nil"/>
              <w:bottom w:val="single" w:sz="4" w:space="0" w:color="auto"/>
              <w:right w:val="single" w:sz="4" w:space="0" w:color="auto"/>
            </w:tcBorders>
            <w:shd w:val="clear" w:color="auto" w:fill="auto"/>
            <w:noWrap/>
            <w:vAlign w:val="bottom"/>
            <w:hideMark/>
          </w:tcPr>
          <w:p w14:paraId="38304656"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IKMPlus PRIM</w:t>
            </w:r>
          </w:p>
        </w:tc>
        <w:tc>
          <w:tcPr>
            <w:tcW w:w="1860" w:type="dxa"/>
            <w:tcBorders>
              <w:top w:val="nil"/>
              <w:left w:val="nil"/>
              <w:bottom w:val="single" w:sz="4" w:space="0" w:color="auto"/>
              <w:right w:val="single" w:sz="8" w:space="0" w:color="auto"/>
            </w:tcBorders>
            <w:shd w:val="clear" w:color="auto" w:fill="auto"/>
            <w:noWrap/>
            <w:vAlign w:val="bottom"/>
            <w:hideMark/>
          </w:tcPr>
          <w:p w14:paraId="2F07241D"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3200</w:t>
            </w:r>
          </w:p>
        </w:tc>
      </w:tr>
      <w:tr w:rsidR="007E1CEA" w:rsidRPr="007E1CEA" w14:paraId="7AC1F525"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0B5A6989"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2026</w:t>
            </w:r>
          </w:p>
        </w:tc>
        <w:tc>
          <w:tcPr>
            <w:tcW w:w="3060" w:type="dxa"/>
            <w:tcBorders>
              <w:top w:val="nil"/>
              <w:left w:val="nil"/>
              <w:bottom w:val="single" w:sz="4" w:space="0" w:color="auto"/>
              <w:right w:val="single" w:sz="4" w:space="0" w:color="auto"/>
            </w:tcBorders>
            <w:shd w:val="clear" w:color="auto" w:fill="auto"/>
            <w:noWrap/>
            <w:vAlign w:val="bottom"/>
            <w:hideMark/>
          </w:tcPr>
          <w:p w14:paraId="268F5828"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ICCS Feldtest</w:t>
            </w:r>
          </w:p>
        </w:tc>
        <w:tc>
          <w:tcPr>
            <w:tcW w:w="1860" w:type="dxa"/>
            <w:tcBorders>
              <w:top w:val="nil"/>
              <w:left w:val="nil"/>
              <w:bottom w:val="single" w:sz="4" w:space="0" w:color="auto"/>
              <w:right w:val="single" w:sz="8" w:space="0" w:color="auto"/>
            </w:tcBorders>
            <w:shd w:val="clear" w:color="auto" w:fill="auto"/>
            <w:noWrap/>
            <w:vAlign w:val="bottom"/>
            <w:hideMark/>
          </w:tcPr>
          <w:p w14:paraId="6435B086"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40</w:t>
            </w:r>
          </w:p>
        </w:tc>
      </w:tr>
      <w:tr w:rsidR="007E1CEA" w:rsidRPr="007E1CEA" w14:paraId="36036D97"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7DE67EEE"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2026</w:t>
            </w:r>
          </w:p>
        </w:tc>
        <w:tc>
          <w:tcPr>
            <w:tcW w:w="3060" w:type="dxa"/>
            <w:tcBorders>
              <w:top w:val="nil"/>
              <w:left w:val="nil"/>
              <w:bottom w:val="single" w:sz="4" w:space="0" w:color="auto"/>
              <w:right w:val="single" w:sz="4" w:space="0" w:color="auto"/>
            </w:tcBorders>
            <w:shd w:val="clear" w:color="auto" w:fill="auto"/>
            <w:noWrap/>
            <w:vAlign w:val="bottom"/>
            <w:hideMark/>
          </w:tcPr>
          <w:p w14:paraId="0EA05F49"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PIRLS Haupttest</w:t>
            </w:r>
          </w:p>
        </w:tc>
        <w:tc>
          <w:tcPr>
            <w:tcW w:w="1860" w:type="dxa"/>
            <w:tcBorders>
              <w:top w:val="nil"/>
              <w:left w:val="nil"/>
              <w:bottom w:val="single" w:sz="4" w:space="0" w:color="auto"/>
              <w:right w:val="single" w:sz="8" w:space="0" w:color="auto"/>
            </w:tcBorders>
            <w:shd w:val="clear" w:color="auto" w:fill="auto"/>
            <w:noWrap/>
            <w:vAlign w:val="bottom"/>
            <w:hideMark/>
          </w:tcPr>
          <w:p w14:paraId="39741982"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160</w:t>
            </w:r>
          </w:p>
        </w:tc>
      </w:tr>
      <w:tr w:rsidR="007E1CEA" w:rsidRPr="007E1CEA" w14:paraId="32F247FF"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3C8FF9C5"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2026</w:t>
            </w:r>
          </w:p>
        </w:tc>
        <w:tc>
          <w:tcPr>
            <w:tcW w:w="3060" w:type="dxa"/>
            <w:tcBorders>
              <w:top w:val="nil"/>
              <w:left w:val="nil"/>
              <w:bottom w:val="single" w:sz="4" w:space="0" w:color="auto"/>
              <w:right w:val="single" w:sz="4" w:space="0" w:color="auto"/>
            </w:tcBorders>
            <w:shd w:val="clear" w:color="auto" w:fill="auto"/>
            <w:noWrap/>
            <w:vAlign w:val="bottom"/>
            <w:hideMark/>
          </w:tcPr>
          <w:p w14:paraId="7A6DD214"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Pilot IKMPlus PRIM</w:t>
            </w:r>
          </w:p>
        </w:tc>
        <w:tc>
          <w:tcPr>
            <w:tcW w:w="1860" w:type="dxa"/>
            <w:tcBorders>
              <w:top w:val="nil"/>
              <w:left w:val="nil"/>
              <w:bottom w:val="single" w:sz="4" w:space="0" w:color="auto"/>
              <w:right w:val="single" w:sz="8" w:space="0" w:color="auto"/>
            </w:tcBorders>
            <w:shd w:val="clear" w:color="auto" w:fill="auto"/>
            <w:noWrap/>
            <w:vAlign w:val="bottom"/>
            <w:hideMark/>
          </w:tcPr>
          <w:p w14:paraId="62214F76"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150</w:t>
            </w:r>
          </w:p>
        </w:tc>
      </w:tr>
      <w:tr w:rsidR="007E1CEA" w:rsidRPr="007E1CEA" w14:paraId="3646D8FC"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13C0CB38"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2026</w:t>
            </w:r>
          </w:p>
        </w:tc>
        <w:tc>
          <w:tcPr>
            <w:tcW w:w="3060" w:type="dxa"/>
            <w:tcBorders>
              <w:top w:val="nil"/>
              <w:left w:val="nil"/>
              <w:bottom w:val="single" w:sz="4" w:space="0" w:color="auto"/>
              <w:right w:val="single" w:sz="4" w:space="0" w:color="auto"/>
            </w:tcBorders>
            <w:shd w:val="clear" w:color="auto" w:fill="auto"/>
            <w:noWrap/>
            <w:vAlign w:val="bottom"/>
            <w:hideMark/>
          </w:tcPr>
          <w:p w14:paraId="6640E50E"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MIKA</w:t>
            </w:r>
          </w:p>
        </w:tc>
        <w:tc>
          <w:tcPr>
            <w:tcW w:w="1860" w:type="dxa"/>
            <w:tcBorders>
              <w:top w:val="nil"/>
              <w:left w:val="nil"/>
              <w:bottom w:val="single" w:sz="4" w:space="0" w:color="auto"/>
              <w:right w:val="single" w:sz="8" w:space="0" w:color="auto"/>
            </w:tcBorders>
            <w:shd w:val="clear" w:color="auto" w:fill="auto"/>
            <w:noWrap/>
            <w:vAlign w:val="bottom"/>
            <w:hideMark/>
          </w:tcPr>
          <w:p w14:paraId="62A02F63"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5000</w:t>
            </w:r>
          </w:p>
        </w:tc>
      </w:tr>
      <w:tr w:rsidR="007E1CEA" w:rsidRPr="007E1CEA" w14:paraId="2333401A"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56FF043A"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2026</w:t>
            </w:r>
          </w:p>
        </w:tc>
        <w:tc>
          <w:tcPr>
            <w:tcW w:w="3060" w:type="dxa"/>
            <w:tcBorders>
              <w:top w:val="nil"/>
              <w:left w:val="nil"/>
              <w:bottom w:val="single" w:sz="4" w:space="0" w:color="auto"/>
              <w:right w:val="single" w:sz="4" w:space="0" w:color="auto"/>
            </w:tcBorders>
            <w:shd w:val="clear" w:color="auto" w:fill="auto"/>
            <w:noWrap/>
            <w:vAlign w:val="bottom"/>
            <w:hideMark/>
          </w:tcPr>
          <w:p w14:paraId="10520641"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IKMPlus SEK</w:t>
            </w:r>
          </w:p>
        </w:tc>
        <w:tc>
          <w:tcPr>
            <w:tcW w:w="1860" w:type="dxa"/>
            <w:tcBorders>
              <w:top w:val="nil"/>
              <w:left w:val="nil"/>
              <w:bottom w:val="single" w:sz="4" w:space="0" w:color="auto"/>
              <w:right w:val="single" w:sz="8" w:space="0" w:color="auto"/>
            </w:tcBorders>
            <w:shd w:val="clear" w:color="auto" w:fill="auto"/>
            <w:noWrap/>
            <w:vAlign w:val="bottom"/>
            <w:hideMark/>
          </w:tcPr>
          <w:p w14:paraId="35C6B5A5"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1500</w:t>
            </w:r>
          </w:p>
        </w:tc>
      </w:tr>
      <w:tr w:rsidR="007E1CEA" w:rsidRPr="007E1CEA" w14:paraId="1BF0DA86" w14:textId="77777777" w:rsidTr="007E1CEA">
        <w:trPr>
          <w:trHeight w:val="300"/>
          <w:jc w:val="center"/>
        </w:trPr>
        <w:tc>
          <w:tcPr>
            <w:tcW w:w="1200" w:type="dxa"/>
            <w:tcBorders>
              <w:top w:val="nil"/>
              <w:left w:val="single" w:sz="8" w:space="0" w:color="auto"/>
              <w:bottom w:val="single" w:sz="8" w:space="0" w:color="auto"/>
              <w:right w:val="single" w:sz="4" w:space="0" w:color="auto"/>
            </w:tcBorders>
            <w:shd w:val="clear" w:color="auto" w:fill="auto"/>
            <w:noWrap/>
            <w:vAlign w:val="bottom"/>
            <w:hideMark/>
          </w:tcPr>
          <w:p w14:paraId="002EF207"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2026</w:t>
            </w:r>
          </w:p>
        </w:tc>
        <w:tc>
          <w:tcPr>
            <w:tcW w:w="3060" w:type="dxa"/>
            <w:tcBorders>
              <w:top w:val="nil"/>
              <w:left w:val="nil"/>
              <w:bottom w:val="single" w:sz="8" w:space="0" w:color="auto"/>
              <w:right w:val="single" w:sz="4" w:space="0" w:color="auto"/>
            </w:tcBorders>
            <w:shd w:val="clear" w:color="auto" w:fill="auto"/>
            <w:noWrap/>
            <w:vAlign w:val="bottom"/>
            <w:hideMark/>
          </w:tcPr>
          <w:p w14:paraId="24079C16"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Pilot IKMPlus SEK</w:t>
            </w:r>
          </w:p>
        </w:tc>
        <w:tc>
          <w:tcPr>
            <w:tcW w:w="1860" w:type="dxa"/>
            <w:tcBorders>
              <w:top w:val="nil"/>
              <w:left w:val="nil"/>
              <w:bottom w:val="single" w:sz="8" w:space="0" w:color="auto"/>
              <w:right w:val="single" w:sz="8" w:space="0" w:color="auto"/>
            </w:tcBorders>
            <w:shd w:val="clear" w:color="auto" w:fill="auto"/>
            <w:noWrap/>
            <w:vAlign w:val="bottom"/>
            <w:hideMark/>
          </w:tcPr>
          <w:p w14:paraId="52FBAB8B"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150</w:t>
            </w:r>
          </w:p>
        </w:tc>
      </w:tr>
      <w:tr w:rsidR="007E1CEA" w:rsidRPr="007E1CEA" w14:paraId="46DDB3DB"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01FC1728"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2027</w:t>
            </w:r>
          </w:p>
        </w:tc>
        <w:tc>
          <w:tcPr>
            <w:tcW w:w="3060" w:type="dxa"/>
            <w:tcBorders>
              <w:top w:val="nil"/>
              <w:left w:val="nil"/>
              <w:bottom w:val="single" w:sz="4" w:space="0" w:color="auto"/>
              <w:right w:val="single" w:sz="4" w:space="0" w:color="auto"/>
            </w:tcBorders>
            <w:shd w:val="clear" w:color="auto" w:fill="auto"/>
            <w:noWrap/>
            <w:vAlign w:val="bottom"/>
            <w:hideMark/>
          </w:tcPr>
          <w:p w14:paraId="3F111028"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IKMPlus PRIM</w:t>
            </w:r>
          </w:p>
        </w:tc>
        <w:tc>
          <w:tcPr>
            <w:tcW w:w="1860" w:type="dxa"/>
            <w:tcBorders>
              <w:top w:val="nil"/>
              <w:left w:val="nil"/>
              <w:bottom w:val="single" w:sz="4" w:space="0" w:color="auto"/>
              <w:right w:val="single" w:sz="8" w:space="0" w:color="auto"/>
            </w:tcBorders>
            <w:shd w:val="clear" w:color="auto" w:fill="auto"/>
            <w:noWrap/>
            <w:vAlign w:val="bottom"/>
            <w:hideMark/>
          </w:tcPr>
          <w:p w14:paraId="0CA591F9"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3200</w:t>
            </w:r>
          </w:p>
        </w:tc>
      </w:tr>
      <w:tr w:rsidR="007E1CEA" w:rsidRPr="007E1CEA" w14:paraId="2D62BA36"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4249AD74"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2027</w:t>
            </w:r>
          </w:p>
        </w:tc>
        <w:tc>
          <w:tcPr>
            <w:tcW w:w="3060" w:type="dxa"/>
            <w:tcBorders>
              <w:top w:val="nil"/>
              <w:left w:val="nil"/>
              <w:bottom w:val="single" w:sz="4" w:space="0" w:color="auto"/>
              <w:right w:val="single" w:sz="4" w:space="0" w:color="auto"/>
            </w:tcBorders>
            <w:shd w:val="clear" w:color="auto" w:fill="auto"/>
            <w:noWrap/>
            <w:vAlign w:val="bottom"/>
            <w:hideMark/>
          </w:tcPr>
          <w:p w14:paraId="1F900D44"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ICCS Haupttest</w:t>
            </w:r>
          </w:p>
        </w:tc>
        <w:tc>
          <w:tcPr>
            <w:tcW w:w="1860" w:type="dxa"/>
            <w:tcBorders>
              <w:top w:val="nil"/>
              <w:left w:val="nil"/>
              <w:bottom w:val="single" w:sz="4" w:space="0" w:color="auto"/>
              <w:right w:val="single" w:sz="8" w:space="0" w:color="auto"/>
            </w:tcBorders>
            <w:shd w:val="clear" w:color="auto" w:fill="auto"/>
            <w:noWrap/>
            <w:vAlign w:val="bottom"/>
            <w:hideMark/>
          </w:tcPr>
          <w:p w14:paraId="7459A02C"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160</w:t>
            </w:r>
          </w:p>
        </w:tc>
      </w:tr>
      <w:tr w:rsidR="007E1CEA" w:rsidRPr="007E1CEA" w14:paraId="3D975541"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3F8E77C5"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2027</w:t>
            </w:r>
          </w:p>
        </w:tc>
        <w:tc>
          <w:tcPr>
            <w:tcW w:w="3060" w:type="dxa"/>
            <w:tcBorders>
              <w:top w:val="nil"/>
              <w:left w:val="nil"/>
              <w:bottom w:val="single" w:sz="4" w:space="0" w:color="auto"/>
              <w:right w:val="single" w:sz="4" w:space="0" w:color="auto"/>
            </w:tcBorders>
            <w:shd w:val="clear" w:color="auto" w:fill="auto"/>
            <w:noWrap/>
            <w:vAlign w:val="bottom"/>
            <w:hideMark/>
          </w:tcPr>
          <w:p w14:paraId="57958559"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Pilot IKMPlus PRIM</w:t>
            </w:r>
          </w:p>
        </w:tc>
        <w:tc>
          <w:tcPr>
            <w:tcW w:w="1860" w:type="dxa"/>
            <w:tcBorders>
              <w:top w:val="nil"/>
              <w:left w:val="nil"/>
              <w:bottom w:val="single" w:sz="4" w:space="0" w:color="auto"/>
              <w:right w:val="single" w:sz="8" w:space="0" w:color="auto"/>
            </w:tcBorders>
            <w:shd w:val="clear" w:color="auto" w:fill="auto"/>
            <w:noWrap/>
            <w:vAlign w:val="bottom"/>
            <w:hideMark/>
          </w:tcPr>
          <w:p w14:paraId="1E299DCC"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150</w:t>
            </w:r>
          </w:p>
        </w:tc>
      </w:tr>
      <w:tr w:rsidR="007E1CEA" w:rsidRPr="007E1CEA" w14:paraId="452A70BE"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71AE76A7"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2027</w:t>
            </w:r>
          </w:p>
        </w:tc>
        <w:tc>
          <w:tcPr>
            <w:tcW w:w="3060" w:type="dxa"/>
            <w:tcBorders>
              <w:top w:val="nil"/>
              <w:left w:val="nil"/>
              <w:bottom w:val="single" w:sz="4" w:space="0" w:color="auto"/>
              <w:right w:val="single" w:sz="4" w:space="0" w:color="auto"/>
            </w:tcBorders>
            <w:shd w:val="clear" w:color="auto" w:fill="auto"/>
            <w:noWrap/>
            <w:vAlign w:val="bottom"/>
            <w:hideMark/>
          </w:tcPr>
          <w:p w14:paraId="4D0ACEEA"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 xml:space="preserve">MIKA </w:t>
            </w:r>
          </w:p>
        </w:tc>
        <w:tc>
          <w:tcPr>
            <w:tcW w:w="1860" w:type="dxa"/>
            <w:tcBorders>
              <w:top w:val="nil"/>
              <w:left w:val="nil"/>
              <w:bottom w:val="single" w:sz="4" w:space="0" w:color="auto"/>
              <w:right w:val="single" w:sz="8" w:space="0" w:color="auto"/>
            </w:tcBorders>
            <w:shd w:val="clear" w:color="auto" w:fill="auto"/>
            <w:noWrap/>
            <w:vAlign w:val="bottom"/>
            <w:hideMark/>
          </w:tcPr>
          <w:p w14:paraId="32B0D6BA"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800</w:t>
            </w:r>
          </w:p>
        </w:tc>
      </w:tr>
      <w:tr w:rsidR="007E1CEA" w:rsidRPr="007E1CEA" w14:paraId="59C02A94"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0833F455"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2027</w:t>
            </w:r>
          </w:p>
        </w:tc>
        <w:tc>
          <w:tcPr>
            <w:tcW w:w="3060" w:type="dxa"/>
            <w:tcBorders>
              <w:top w:val="nil"/>
              <w:left w:val="nil"/>
              <w:bottom w:val="single" w:sz="4" w:space="0" w:color="auto"/>
              <w:right w:val="single" w:sz="4" w:space="0" w:color="auto"/>
            </w:tcBorders>
            <w:shd w:val="clear" w:color="auto" w:fill="auto"/>
            <w:noWrap/>
            <w:vAlign w:val="bottom"/>
            <w:hideMark/>
          </w:tcPr>
          <w:p w14:paraId="4C31030C"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IKMPlus SEK</w:t>
            </w:r>
          </w:p>
        </w:tc>
        <w:tc>
          <w:tcPr>
            <w:tcW w:w="1860" w:type="dxa"/>
            <w:tcBorders>
              <w:top w:val="nil"/>
              <w:left w:val="nil"/>
              <w:bottom w:val="single" w:sz="4" w:space="0" w:color="auto"/>
              <w:right w:val="single" w:sz="8" w:space="0" w:color="auto"/>
            </w:tcBorders>
            <w:shd w:val="clear" w:color="auto" w:fill="auto"/>
            <w:noWrap/>
            <w:vAlign w:val="bottom"/>
            <w:hideMark/>
          </w:tcPr>
          <w:p w14:paraId="0F4EB69C"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1500</w:t>
            </w:r>
          </w:p>
        </w:tc>
      </w:tr>
      <w:tr w:rsidR="007E1CEA" w:rsidRPr="007E1CEA" w14:paraId="04B59175" w14:textId="77777777" w:rsidTr="007E1CEA">
        <w:trPr>
          <w:trHeight w:val="300"/>
          <w:jc w:val="center"/>
        </w:trPr>
        <w:tc>
          <w:tcPr>
            <w:tcW w:w="1200" w:type="dxa"/>
            <w:tcBorders>
              <w:top w:val="nil"/>
              <w:left w:val="single" w:sz="8" w:space="0" w:color="auto"/>
              <w:bottom w:val="single" w:sz="8" w:space="0" w:color="auto"/>
              <w:right w:val="single" w:sz="4" w:space="0" w:color="auto"/>
            </w:tcBorders>
            <w:shd w:val="clear" w:color="auto" w:fill="auto"/>
            <w:noWrap/>
            <w:vAlign w:val="bottom"/>
            <w:hideMark/>
          </w:tcPr>
          <w:p w14:paraId="3C2E5A8A"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2027</w:t>
            </w:r>
          </w:p>
        </w:tc>
        <w:tc>
          <w:tcPr>
            <w:tcW w:w="3060" w:type="dxa"/>
            <w:tcBorders>
              <w:top w:val="nil"/>
              <w:left w:val="nil"/>
              <w:bottom w:val="single" w:sz="8" w:space="0" w:color="auto"/>
              <w:right w:val="single" w:sz="4" w:space="0" w:color="auto"/>
            </w:tcBorders>
            <w:shd w:val="clear" w:color="auto" w:fill="auto"/>
            <w:noWrap/>
            <w:vAlign w:val="bottom"/>
            <w:hideMark/>
          </w:tcPr>
          <w:p w14:paraId="595433C0"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Pilot IKMPlus SEK</w:t>
            </w:r>
          </w:p>
        </w:tc>
        <w:tc>
          <w:tcPr>
            <w:tcW w:w="1860" w:type="dxa"/>
            <w:tcBorders>
              <w:top w:val="nil"/>
              <w:left w:val="nil"/>
              <w:bottom w:val="single" w:sz="8" w:space="0" w:color="auto"/>
              <w:right w:val="single" w:sz="8" w:space="0" w:color="auto"/>
            </w:tcBorders>
            <w:shd w:val="clear" w:color="auto" w:fill="auto"/>
            <w:noWrap/>
            <w:vAlign w:val="bottom"/>
            <w:hideMark/>
          </w:tcPr>
          <w:p w14:paraId="0E5241DE"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150</w:t>
            </w:r>
          </w:p>
        </w:tc>
      </w:tr>
      <w:tr w:rsidR="007E1CEA" w:rsidRPr="007E1CEA" w14:paraId="76C9B4BD"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4499E4A2"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2028</w:t>
            </w:r>
          </w:p>
        </w:tc>
        <w:tc>
          <w:tcPr>
            <w:tcW w:w="3060" w:type="dxa"/>
            <w:tcBorders>
              <w:top w:val="nil"/>
              <w:left w:val="nil"/>
              <w:bottom w:val="single" w:sz="4" w:space="0" w:color="auto"/>
              <w:right w:val="single" w:sz="4" w:space="0" w:color="auto"/>
            </w:tcBorders>
            <w:shd w:val="clear" w:color="auto" w:fill="auto"/>
            <w:noWrap/>
            <w:vAlign w:val="bottom"/>
            <w:hideMark/>
          </w:tcPr>
          <w:p w14:paraId="5EE4FE5B"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IKMPlus PRIM</w:t>
            </w:r>
          </w:p>
        </w:tc>
        <w:tc>
          <w:tcPr>
            <w:tcW w:w="1860" w:type="dxa"/>
            <w:tcBorders>
              <w:top w:val="nil"/>
              <w:left w:val="nil"/>
              <w:bottom w:val="single" w:sz="4" w:space="0" w:color="auto"/>
              <w:right w:val="single" w:sz="8" w:space="0" w:color="auto"/>
            </w:tcBorders>
            <w:shd w:val="clear" w:color="auto" w:fill="auto"/>
            <w:noWrap/>
            <w:vAlign w:val="bottom"/>
            <w:hideMark/>
          </w:tcPr>
          <w:p w14:paraId="11FECB4B"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3200</w:t>
            </w:r>
          </w:p>
        </w:tc>
      </w:tr>
      <w:tr w:rsidR="007E1CEA" w:rsidRPr="007E1CEA" w14:paraId="16AEFB59"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3327B537"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2028</w:t>
            </w:r>
          </w:p>
        </w:tc>
        <w:tc>
          <w:tcPr>
            <w:tcW w:w="3060" w:type="dxa"/>
            <w:tcBorders>
              <w:top w:val="nil"/>
              <w:left w:val="nil"/>
              <w:bottom w:val="single" w:sz="4" w:space="0" w:color="auto"/>
              <w:right w:val="single" w:sz="4" w:space="0" w:color="auto"/>
            </w:tcBorders>
            <w:shd w:val="clear" w:color="auto" w:fill="auto"/>
            <w:noWrap/>
            <w:vAlign w:val="bottom"/>
            <w:hideMark/>
          </w:tcPr>
          <w:p w14:paraId="155FD0E1"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PISA Feldtest</w:t>
            </w:r>
          </w:p>
        </w:tc>
        <w:tc>
          <w:tcPr>
            <w:tcW w:w="1860" w:type="dxa"/>
            <w:tcBorders>
              <w:top w:val="nil"/>
              <w:left w:val="nil"/>
              <w:bottom w:val="single" w:sz="4" w:space="0" w:color="auto"/>
              <w:right w:val="single" w:sz="8" w:space="0" w:color="auto"/>
            </w:tcBorders>
            <w:shd w:val="clear" w:color="auto" w:fill="auto"/>
            <w:noWrap/>
            <w:vAlign w:val="bottom"/>
            <w:hideMark/>
          </w:tcPr>
          <w:p w14:paraId="17DD0FAC"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50</w:t>
            </w:r>
          </w:p>
        </w:tc>
      </w:tr>
      <w:tr w:rsidR="007E1CEA" w:rsidRPr="007E1CEA" w14:paraId="28DC4462"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51ED5235"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2028</w:t>
            </w:r>
          </w:p>
        </w:tc>
        <w:tc>
          <w:tcPr>
            <w:tcW w:w="3060" w:type="dxa"/>
            <w:tcBorders>
              <w:top w:val="nil"/>
              <w:left w:val="nil"/>
              <w:bottom w:val="single" w:sz="4" w:space="0" w:color="auto"/>
              <w:right w:val="single" w:sz="4" w:space="0" w:color="auto"/>
            </w:tcBorders>
            <w:shd w:val="clear" w:color="auto" w:fill="auto"/>
            <w:noWrap/>
            <w:vAlign w:val="bottom"/>
            <w:hideMark/>
          </w:tcPr>
          <w:p w14:paraId="1877A308"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Pilot IKMPlus PRIM</w:t>
            </w:r>
          </w:p>
        </w:tc>
        <w:tc>
          <w:tcPr>
            <w:tcW w:w="1860" w:type="dxa"/>
            <w:tcBorders>
              <w:top w:val="nil"/>
              <w:left w:val="nil"/>
              <w:bottom w:val="single" w:sz="4" w:space="0" w:color="auto"/>
              <w:right w:val="single" w:sz="8" w:space="0" w:color="auto"/>
            </w:tcBorders>
            <w:shd w:val="clear" w:color="auto" w:fill="auto"/>
            <w:noWrap/>
            <w:vAlign w:val="bottom"/>
            <w:hideMark/>
          </w:tcPr>
          <w:p w14:paraId="40B63356"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150</w:t>
            </w:r>
          </w:p>
        </w:tc>
      </w:tr>
      <w:tr w:rsidR="007E1CEA" w:rsidRPr="007E1CEA" w14:paraId="3B2FB452"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25382AC9"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2028</w:t>
            </w:r>
          </w:p>
        </w:tc>
        <w:tc>
          <w:tcPr>
            <w:tcW w:w="3060" w:type="dxa"/>
            <w:tcBorders>
              <w:top w:val="nil"/>
              <w:left w:val="nil"/>
              <w:bottom w:val="single" w:sz="4" w:space="0" w:color="auto"/>
              <w:right w:val="single" w:sz="4" w:space="0" w:color="auto"/>
            </w:tcBorders>
            <w:shd w:val="clear" w:color="auto" w:fill="auto"/>
            <w:noWrap/>
            <w:vAlign w:val="bottom"/>
            <w:hideMark/>
          </w:tcPr>
          <w:p w14:paraId="76CE29EC"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MIKA</w:t>
            </w:r>
          </w:p>
        </w:tc>
        <w:tc>
          <w:tcPr>
            <w:tcW w:w="1860" w:type="dxa"/>
            <w:tcBorders>
              <w:top w:val="nil"/>
              <w:left w:val="nil"/>
              <w:bottom w:val="single" w:sz="4" w:space="0" w:color="auto"/>
              <w:right w:val="single" w:sz="8" w:space="0" w:color="auto"/>
            </w:tcBorders>
            <w:shd w:val="clear" w:color="auto" w:fill="auto"/>
            <w:noWrap/>
            <w:vAlign w:val="bottom"/>
            <w:hideMark/>
          </w:tcPr>
          <w:p w14:paraId="5E2B38D2"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800</w:t>
            </w:r>
          </w:p>
        </w:tc>
      </w:tr>
      <w:tr w:rsidR="007E1CEA" w:rsidRPr="007E1CEA" w14:paraId="11C3E4D3"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30257413"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2028</w:t>
            </w:r>
          </w:p>
        </w:tc>
        <w:tc>
          <w:tcPr>
            <w:tcW w:w="3060" w:type="dxa"/>
            <w:tcBorders>
              <w:top w:val="nil"/>
              <w:left w:val="nil"/>
              <w:bottom w:val="single" w:sz="4" w:space="0" w:color="auto"/>
              <w:right w:val="single" w:sz="4" w:space="0" w:color="auto"/>
            </w:tcBorders>
            <w:shd w:val="clear" w:color="auto" w:fill="auto"/>
            <w:noWrap/>
            <w:vAlign w:val="bottom"/>
            <w:hideMark/>
          </w:tcPr>
          <w:p w14:paraId="27E2BEEA"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IKMPlus SEK</w:t>
            </w:r>
          </w:p>
        </w:tc>
        <w:tc>
          <w:tcPr>
            <w:tcW w:w="1860" w:type="dxa"/>
            <w:tcBorders>
              <w:top w:val="nil"/>
              <w:left w:val="nil"/>
              <w:bottom w:val="single" w:sz="4" w:space="0" w:color="auto"/>
              <w:right w:val="single" w:sz="8" w:space="0" w:color="auto"/>
            </w:tcBorders>
            <w:shd w:val="clear" w:color="auto" w:fill="auto"/>
            <w:noWrap/>
            <w:vAlign w:val="bottom"/>
            <w:hideMark/>
          </w:tcPr>
          <w:p w14:paraId="40C2F1D2"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1500</w:t>
            </w:r>
          </w:p>
        </w:tc>
      </w:tr>
      <w:tr w:rsidR="007E1CEA" w:rsidRPr="007E1CEA" w14:paraId="7463AFAE" w14:textId="77777777" w:rsidTr="007E1CEA">
        <w:trPr>
          <w:trHeight w:val="300"/>
          <w:jc w:val="center"/>
        </w:trPr>
        <w:tc>
          <w:tcPr>
            <w:tcW w:w="1200" w:type="dxa"/>
            <w:tcBorders>
              <w:top w:val="nil"/>
              <w:left w:val="single" w:sz="8" w:space="0" w:color="auto"/>
              <w:bottom w:val="single" w:sz="8" w:space="0" w:color="auto"/>
              <w:right w:val="single" w:sz="4" w:space="0" w:color="auto"/>
            </w:tcBorders>
            <w:shd w:val="clear" w:color="auto" w:fill="auto"/>
            <w:noWrap/>
            <w:vAlign w:val="bottom"/>
            <w:hideMark/>
          </w:tcPr>
          <w:p w14:paraId="232E3CD5"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2028</w:t>
            </w:r>
          </w:p>
        </w:tc>
        <w:tc>
          <w:tcPr>
            <w:tcW w:w="3060" w:type="dxa"/>
            <w:tcBorders>
              <w:top w:val="nil"/>
              <w:left w:val="nil"/>
              <w:bottom w:val="single" w:sz="8" w:space="0" w:color="auto"/>
              <w:right w:val="single" w:sz="4" w:space="0" w:color="auto"/>
            </w:tcBorders>
            <w:shd w:val="clear" w:color="auto" w:fill="auto"/>
            <w:noWrap/>
            <w:vAlign w:val="bottom"/>
            <w:hideMark/>
          </w:tcPr>
          <w:p w14:paraId="3FE08A7A"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Pilot IKMPlus SEK</w:t>
            </w:r>
          </w:p>
        </w:tc>
        <w:tc>
          <w:tcPr>
            <w:tcW w:w="1860" w:type="dxa"/>
            <w:tcBorders>
              <w:top w:val="nil"/>
              <w:left w:val="nil"/>
              <w:bottom w:val="single" w:sz="8" w:space="0" w:color="auto"/>
              <w:right w:val="single" w:sz="8" w:space="0" w:color="auto"/>
            </w:tcBorders>
            <w:shd w:val="clear" w:color="auto" w:fill="auto"/>
            <w:noWrap/>
            <w:vAlign w:val="bottom"/>
            <w:hideMark/>
          </w:tcPr>
          <w:p w14:paraId="242D2EA8"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150</w:t>
            </w:r>
          </w:p>
        </w:tc>
      </w:tr>
      <w:tr w:rsidR="007E1CEA" w:rsidRPr="007E1CEA" w14:paraId="0817FC99"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2F579F72"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2029</w:t>
            </w:r>
          </w:p>
        </w:tc>
        <w:tc>
          <w:tcPr>
            <w:tcW w:w="3060" w:type="dxa"/>
            <w:tcBorders>
              <w:top w:val="nil"/>
              <w:left w:val="nil"/>
              <w:bottom w:val="single" w:sz="4" w:space="0" w:color="auto"/>
              <w:right w:val="single" w:sz="4" w:space="0" w:color="auto"/>
            </w:tcBorders>
            <w:shd w:val="clear" w:color="auto" w:fill="auto"/>
            <w:noWrap/>
            <w:vAlign w:val="bottom"/>
            <w:hideMark/>
          </w:tcPr>
          <w:p w14:paraId="4F8CAE5B"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IKMPlus PRIM</w:t>
            </w:r>
          </w:p>
        </w:tc>
        <w:tc>
          <w:tcPr>
            <w:tcW w:w="1860" w:type="dxa"/>
            <w:tcBorders>
              <w:top w:val="nil"/>
              <w:left w:val="nil"/>
              <w:bottom w:val="single" w:sz="4" w:space="0" w:color="auto"/>
              <w:right w:val="single" w:sz="8" w:space="0" w:color="auto"/>
            </w:tcBorders>
            <w:shd w:val="clear" w:color="auto" w:fill="auto"/>
            <w:noWrap/>
            <w:vAlign w:val="bottom"/>
            <w:hideMark/>
          </w:tcPr>
          <w:p w14:paraId="6309C002"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3200</w:t>
            </w:r>
          </w:p>
        </w:tc>
      </w:tr>
      <w:tr w:rsidR="007E1CEA" w:rsidRPr="007E1CEA" w14:paraId="28F33890"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1B423454"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2029</w:t>
            </w:r>
          </w:p>
        </w:tc>
        <w:tc>
          <w:tcPr>
            <w:tcW w:w="3060" w:type="dxa"/>
            <w:tcBorders>
              <w:top w:val="nil"/>
              <w:left w:val="nil"/>
              <w:bottom w:val="single" w:sz="4" w:space="0" w:color="auto"/>
              <w:right w:val="single" w:sz="4" w:space="0" w:color="auto"/>
            </w:tcBorders>
            <w:shd w:val="clear" w:color="auto" w:fill="auto"/>
            <w:noWrap/>
            <w:vAlign w:val="bottom"/>
            <w:hideMark/>
          </w:tcPr>
          <w:p w14:paraId="55DE3D93"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PISA Haupttest</w:t>
            </w:r>
          </w:p>
        </w:tc>
        <w:tc>
          <w:tcPr>
            <w:tcW w:w="1860" w:type="dxa"/>
            <w:tcBorders>
              <w:top w:val="nil"/>
              <w:left w:val="nil"/>
              <w:bottom w:val="single" w:sz="4" w:space="0" w:color="auto"/>
              <w:right w:val="single" w:sz="8" w:space="0" w:color="auto"/>
            </w:tcBorders>
            <w:shd w:val="clear" w:color="auto" w:fill="auto"/>
            <w:noWrap/>
            <w:vAlign w:val="bottom"/>
            <w:hideMark/>
          </w:tcPr>
          <w:p w14:paraId="49ED200C"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300</w:t>
            </w:r>
          </w:p>
        </w:tc>
      </w:tr>
      <w:tr w:rsidR="007E1CEA" w:rsidRPr="007E1CEA" w14:paraId="61B6062D"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15CDBBBD"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2029</w:t>
            </w:r>
          </w:p>
        </w:tc>
        <w:tc>
          <w:tcPr>
            <w:tcW w:w="3060" w:type="dxa"/>
            <w:tcBorders>
              <w:top w:val="nil"/>
              <w:left w:val="nil"/>
              <w:bottom w:val="single" w:sz="4" w:space="0" w:color="auto"/>
              <w:right w:val="single" w:sz="4" w:space="0" w:color="auto"/>
            </w:tcBorders>
            <w:shd w:val="clear" w:color="auto" w:fill="auto"/>
            <w:noWrap/>
            <w:vAlign w:val="bottom"/>
            <w:hideMark/>
          </w:tcPr>
          <w:p w14:paraId="10A809D2"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Pilot IKMPlus PRIM</w:t>
            </w:r>
          </w:p>
        </w:tc>
        <w:tc>
          <w:tcPr>
            <w:tcW w:w="1860" w:type="dxa"/>
            <w:tcBorders>
              <w:top w:val="nil"/>
              <w:left w:val="nil"/>
              <w:bottom w:val="single" w:sz="4" w:space="0" w:color="auto"/>
              <w:right w:val="single" w:sz="8" w:space="0" w:color="auto"/>
            </w:tcBorders>
            <w:shd w:val="clear" w:color="auto" w:fill="auto"/>
            <w:noWrap/>
            <w:vAlign w:val="bottom"/>
            <w:hideMark/>
          </w:tcPr>
          <w:p w14:paraId="198D6DB2"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150</w:t>
            </w:r>
          </w:p>
        </w:tc>
      </w:tr>
      <w:tr w:rsidR="007E1CEA" w:rsidRPr="007E1CEA" w14:paraId="34F49372"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1F17D540"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2029</w:t>
            </w:r>
          </w:p>
        </w:tc>
        <w:tc>
          <w:tcPr>
            <w:tcW w:w="3060" w:type="dxa"/>
            <w:tcBorders>
              <w:top w:val="nil"/>
              <w:left w:val="nil"/>
              <w:bottom w:val="single" w:sz="4" w:space="0" w:color="auto"/>
              <w:right w:val="single" w:sz="4" w:space="0" w:color="auto"/>
            </w:tcBorders>
            <w:shd w:val="clear" w:color="auto" w:fill="auto"/>
            <w:noWrap/>
            <w:vAlign w:val="bottom"/>
            <w:hideMark/>
          </w:tcPr>
          <w:p w14:paraId="705CB71D"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MIKA</w:t>
            </w:r>
          </w:p>
        </w:tc>
        <w:tc>
          <w:tcPr>
            <w:tcW w:w="1860" w:type="dxa"/>
            <w:tcBorders>
              <w:top w:val="nil"/>
              <w:left w:val="nil"/>
              <w:bottom w:val="single" w:sz="4" w:space="0" w:color="auto"/>
              <w:right w:val="single" w:sz="8" w:space="0" w:color="auto"/>
            </w:tcBorders>
            <w:shd w:val="clear" w:color="auto" w:fill="auto"/>
            <w:noWrap/>
            <w:vAlign w:val="bottom"/>
            <w:hideMark/>
          </w:tcPr>
          <w:p w14:paraId="2FE9BC96"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500</w:t>
            </w:r>
          </w:p>
        </w:tc>
      </w:tr>
      <w:tr w:rsidR="007E1CEA" w:rsidRPr="007E1CEA" w14:paraId="019CB3A1" w14:textId="77777777" w:rsidTr="007E1CEA">
        <w:trPr>
          <w:trHeight w:val="290"/>
          <w:jc w:val="center"/>
        </w:trPr>
        <w:tc>
          <w:tcPr>
            <w:tcW w:w="1200" w:type="dxa"/>
            <w:tcBorders>
              <w:top w:val="nil"/>
              <w:left w:val="single" w:sz="8" w:space="0" w:color="auto"/>
              <w:bottom w:val="single" w:sz="4" w:space="0" w:color="auto"/>
              <w:right w:val="single" w:sz="4" w:space="0" w:color="auto"/>
            </w:tcBorders>
            <w:shd w:val="clear" w:color="auto" w:fill="auto"/>
            <w:noWrap/>
            <w:vAlign w:val="bottom"/>
            <w:hideMark/>
          </w:tcPr>
          <w:p w14:paraId="25C944CC"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2029</w:t>
            </w:r>
          </w:p>
        </w:tc>
        <w:tc>
          <w:tcPr>
            <w:tcW w:w="3060" w:type="dxa"/>
            <w:tcBorders>
              <w:top w:val="nil"/>
              <w:left w:val="nil"/>
              <w:bottom w:val="single" w:sz="4" w:space="0" w:color="auto"/>
              <w:right w:val="single" w:sz="4" w:space="0" w:color="auto"/>
            </w:tcBorders>
            <w:shd w:val="clear" w:color="auto" w:fill="auto"/>
            <w:noWrap/>
            <w:vAlign w:val="bottom"/>
            <w:hideMark/>
          </w:tcPr>
          <w:p w14:paraId="35610B6B"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IKMPlus SEK</w:t>
            </w:r>
          </w:p>
        </w:tc>
        <w:tc>
          <w:tcPr>
            <w:tcW w:w="1860" w:type="dxa"/>
            <w:tcBorders>
              <w:top w:val="nil"/>
              <w:left w:val="nil"/>
              <w:bottom w:val="single" w:sz="4" w:space="0" w:color="auto"/>
              <w:right w:val="single" w:sz="8" w:space="0" w:color="auto"/>
            </w:tcBorders>
            <w:shd w:val="clear" w:color="auto" w:fill="auto"/>
            <w:noWrap/>
            <w:vAlign w:val="bottom"/>
            <w:hideMark/>
          </w:tcPr>
          <w:p w14:paraId="66FFE262"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1500</w:t>
            </w:r>
          </w:p>
        </w:tc>
      </w:tr>
      <w:tr w:rsidR="007E1CEA" w:rsidRPr="007E1CEA" w14:paraId="4F0B78AF" w14:textId="77777777" w:rsidTr="007E1CEA">
        <w:trPr>
          <w:trHeight w:val="300"/>
          <w:jc w:val="center"/>
        </w:trPr>
        <w:tc>
          <w:tcPr>
            <w:tcW w:w="1200" w:type="dxa"/>
            <w:tcBorders>
              <w:top w:val="nil"/>
              <w:left w:val="single" w:sz="8" w:space="0" w:color="auto"/>
              <w:bottom w:val="single" w:sz="8" w:space="0" w:color="auto"/>
              <w:right w:val="single" w:sz="4" w:space="0" w:color="auto"/>
            </w:tcBorders>
            <w:shd w:val="clear" w:color="auto" w:fill="auto"/>
            <w:noWrap/>
            <w:vAlign w:val="bottom"/>
            <w:hideMark/>
          </w:tcPr>
          <w:p w14:paraId="73A3DBC9"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2029</w:t>
            </w:r>
          </w:p>
        </w:tc>
        <w:tc>
          <w:tcPr>
            <w:tcW w:w="3060" w:type="dxa"/>
            <w:tcBorders>
              <w:top w:val="nil"/>
              <w:left w:val="nil"/>
              <w:bottom w:val="single" w:sz="8" w:space="0" w:color="auto"/>
              <w:right w:val="single" w:sz="4" w:space="0" w:color="auto"/>
            </w:tcBorders>
            <w:shd w:val="clear" w:color="auto" w:fill="auto"/>
            <w:noWrap/>
            <w:vAlign w:val="bottom"/>
            <w:hideMark/>
          </w:tcPr>
          <w:p w14:paraId="7033A5FA" w14:textId="77777777" w:rsidR="007E1CEA" w:rsidRPr="007E1CEA" w:rsidRDefault="007E1CEA" w:rsidP="007E1CEA">
            <w:pPr>
              <w:widowControl/>
              <w:autoSpaceDE/>
              <w:autoSpaceDN/>
              <w:rPr>
                <w:rFonts w:eastAsia="Times New Roman"/>
                <w:color w:val="000000"/>
                <w:lang w:eastAsia="de-DE"/>
              </w:rPr>
            </w:pPr>
            <w:r w:rsidRPr="007E1CEA">
              <w:rPr>
                <w:rFonts w:eastAsia="Times New Roman"/>
                <w:color w:val="000000"/>
                <w:lang w:eastAsia="de-DE"/>
              </w:rPr>
              <w:t>Pilot IKMPlus SEK</w:t>
            </w:r>
          </w:p>
        </w:tc>
        <w:tc>
          <w:tcPr>
            <w:tcW w:w="1860" w:type="dxa"/>
            <w:tcBorders>
              <w:top w:val="nil"/>
              <w:left w:val="nil"/>
              <w:bottom w:val="single" w:sz="8" w:space="0" w:color="auto"/>
              <w:right w:val="single" w:sz="8" w:space="0" w:color="auto"/>
            </w:tcBorders>
            <w:shd w:val="clear" w:color="auto" w:fill="auto"/>
            <w:noWrap/>
            <w:vAlign w:val="bottom"/>
            <w:hideMark/>
          </w:tcPr>
          <w:p w14:paraId="08736C39" w14:textId="77777777" w:rsidR="007E1CEA" w:rsidRPr="007E1CEA" w:rsidRDefault="007E1CEA" w:rsidP="007E1CEA">
            <w:pPr>
              <w:widowControl/>
              <w:autoSpaceDE/>
              <w:autoSpaceDN/>
              <w:jc w:val="center"/>
              <w:rPr>
                <w:rFonts w:eastAsia="Times New Roman"/>
                <w:color w:val="000000"/>
                <w:lang w:eastAsia="de-DE"/>
              </w:rPr>
            </w:pPr>
            <w:r w:rsidRPr="007E1CEA">
              <w:rPr>
                <w:rFonts w:eastAsia="Times New Roman"/>
                <w:color w:val="000000"/>
                <w:lang w:eastAsia="de-DE"/>
              </w:rPr>
              <w:t>150</w:t>
            </w:r>
          </w:p>
        </w:tc>
      </w:tr>
    </w:tbl>
    <w:p w14:paraId="0901F795" w14:textId="77777777" w:rsidR="00A11115" w:rsidRDefault="00A11115" w:rsidP="005D5F5C">
      <w:pPr>
        <w:pStyle w:val="Textkrper"/>
        <w:jc w:val="center"/>
        <w:rPr>
          <w:i/>
          <w:sz w:val="20"/>
        </w:rPr>
      </w:pPr>
    </w:p>
    <w:p w14:paraId="2B83C0CF" w14:textId="77777777" w:rsidR="00A11115" w:rsidRDefault="00A11115">
      <w:pPr>
        <w:pStyle w:val="Textkrper"/>
        <w:spacing w:before="25"/>
        <w:rPr>
          <w:i/>
          <w:sz w:val="20"/>
        </w:rPr>
      </w:pPr>
    </w:p>
    <w:p w14:paraId="78888915" w14:textId="77777777" w:rsidR="00A11115" w:rsidRDefault="00C3421C">
      <w:pPr>
        <w:pStyle w:val="berschrift2"/>
        <w:numPr>
          <w:ilvl w:val="1"/>
          <w:numId w:val="1"/>
        </w:numPr>
        <w:tabs>
          <w:tab w:val="left" w:pos="723"/>
        </w:tabs>
        <w:spacing w:before="1"/>
        <w:ind w:left="723" w:hanging="720"/>
        <w:jc w:val="left"/>
      </w:pPr>
      <w:bookmarkStart w:id="5" w:name="1.5_Leistungsbeschreibung"/>
      <w:bookmarkStart w:id="6" w:name="_bookmark0"/>
      <w:bookmarkEnd w:id="5"/>
      <w:bookmarkEnd w:id="6"/>
      <w:r>
        <w:rPr>
          <w:spacing w:val="-2"/>
        </w:rPr>
        <w:t>Leistungsbeschreibung</w:t>
      </w:r>
    </w:p>
    <w:p w14:paraId="28FFDA33" w14:textId="77777777" w:rsidR="00A11115" w:rsidRDefault="00C3421C">
      <w:pPr>
        <w:spacing w:before="266"/>
        <w:ind w:left="724" w:right="136"/>
        <w:jc w:val="both"/>
        <w:rPr>
          <w:b/>
        </w:rPr>
      </w:pPr>
      <w:r>
        <w:rPr>
          <w:b/>
        </w:rPr>
        <w:t>Der</w:t>
      </w:r>
      <w:r>
        <w:rPr>
          <w:b/>
          <w:spacing w:val="-4"/>
        </w:rPr>
        <w:t xml:space="preserve"> </w:t>
      </w:r>
      <w:r>
        <w:rPr>
          <w:b/>
        </w:rPr>
        <w:t>Auftragnehmer</w:t>
      </w:r>
      <w:r>
        <w:rPr>
          <w:b/>
          <w:spacing w:val="-4"/>
        </w:rPr>
        <w:t xml:space="preserve"> </w:t>
      </w:r>
      <w:r>
        <w:rPr>
          <w:b/>
        </w:rPr>
        <w:t>erhält</w:t>
      </w:r>
      <w:r>
        <w:rPr>
          <w:b/>
          <w:spacing w:val="-6"/>
        </w:rPr>
        <w:t xml:space="preserve"> </w:t>
      </w:r>
      <w:r>
        <w:rPr>
          <w:b/>
        </w:rPr>
        <w:t>vom Auftraggeber</w:t>
      </w:r>
      <w:r>
        <w:rPr>
          <w:b/>
          <w:spacing w:val="-1"/>
        </w:rPr>
        <w:t xml:space="preserve"> </w:t>
      </w:r>
      <w:r>
        <w:rPr>
          <w:b/>
        </w:rPr>
        <w:t>Pakete</w:t>
      </w:r>
      <w:r>
        <w:rPr>
          <w:b/>
          <w:spacing w:val="-6"/>
        </w:rPr>
        <w:t xml:space="preserve"> </w:t>
      </w:r>
      <w:r>
        <w:rPr>
          <w:b/>
        </w:rPr>
        <w:t>mit</w:t>
      </w:r>
      <w:r>
        <w:rPr>
          <w:b/>
          <w:spacing w:val="-6"/>
        </w:rPr>
        <w:t xml:space="preserve"> </w:t>
      </w:r>
      <w:r>
        <w:rPr>
          <w:b/>
        </w:rPr>
        <w:t>Materialien,</w:t>
      </w:r>
      <w:r>
        <w:rPr>
          <w:b/>
          <w:spacing w:val="-6"/>
        </w:rPr>
        <w:t xml:space="preserve"> </w:t>
      </w:r>
      <w:r>
        <w:rPr>
          <w:b/>
        </w:rPr>
        <w:t>die</w:t>
      </w:r>
      <w:r>
        <w:rPr>
          <w:b/>
          <w:spacing w:val="-6"/>
        </w:rPr>
        <w:t xml:space="preserve"> </w:t>
      </w:r>
      <w:r>
        <w:rPr>
          <w:b/>
        </w:rPr>
        <w:t>an</w:t>
      </w:r>
      <w:r>
        <w:rPr>
          <w:b/>
          <w:spacing w:val="-4"/>
        </w:rPr>
        <w:t xml:space="preserve"> </w:t>
      </w:r>
      <w:r>
        <w:rPr>
          <w:b/>
        </w:rPr>
        <w:t>Privatpersonen und/oder Schulen in ganz Österreich zuzustellen sind.</w:t>
      </w:r>
    </w:p>
    <w:p w14:paraId="7A629BD5" w14:textId="77777777" w:rsidR="00A11115" w:rsidRDefault="00A11115">
      <w:pPr>
        <w:pStyle w:val="Textkrper"/>
        <w:rPr>
          <w:b/>
        </w:rPr>
      </w:pPr>
    </w:p>
    <w:p w14:paraId="34013B42" w14:textId="35D0B8D2" w:rsidR="00A11115" w:rsidRDefault="00C3421C">
      <w:pPr>
        <w:pStyle w:val="Textkrper"/>
        <w:ind w:left="724" w:right="140"/>
        <w:jc w:val="both"/>
      </w:pPr>
      <w:r>
        <w:t xml:space="preserve">Die Materialien sind am Sitz des Auftraggebers in 5020 Salzburg oder von einem Lager im Umkreis von </w:t>
      </w:r>
      <w:r w:rsidR="005D5F5C">
        <w:t>3</w:t>
      </w:r>
      <w:r>
        <w:t>0 km vom Sitz des Auftraggebers entfernt</w:t>
      </w:r>
      <w:r w:rsidR="005B0EEA">
        <w:t xml:space="preserve">; </w:t>
      </w:r>
      <w:r w:rsidR="002553FD">
        <w:t>(</w:t>
      </w:r>
      <w:r w:rsidR="00887F09">
        <w:t>siehe</w:t>
      </w:r>
      <w:r w:rsidR="005B0EEA">
        <w:t xml:space="preserve"> 1.7.2 Zwischenlagerung von Paletten</w:t>
      </w:r>
      <w:r>
        <w:t xml:space="preserve">) </w:t>
      </w:r>
      <w:r>
        <w:rPr>
          <w:b/>
        </w:rPr>
        <w:t>abzuholen</w:t>
      </w:r>
      <w:r>
        <w:t>. Die Abholung kann je nach Menge und Bedarf des Auftraggebers in definierten Tranchen erfolgen. Die Abholungen</w:t>
      </w:r>
      <w:r w:rsidR="003C5886">
        <w:t>/Transportkosten</w:t>
      </w:r>
      <w:r>
        <w:t xml:space="preserve"> sind im Gesamtpreis zu berücksichtigen.</w:t>
      </w:r>
    </w:p>
    <w:p w14:paraId="2E4B16A3" w14:textId="77777777" w:rsidR="00A11115" w:rsidRDefault="00A11115">
      <w:pPr>
        <w:pStyle w:val="Textkrper"/>
        <w:spacing w:before="2"/>
      </w:pPr>
    </w:p>
    <w:p w14:paraId="11B045E2" w14:textId="77777777" w:rsidR="00A11115" w:rsidRDefault="00C3421C">
      <w:pPr>
        <w:pStyle w:val="Textkrper"/>
        <w:ind w:left="724" w:right="129"/>
        <w:jc w:val="both"/>
      </w:pPr>
      <w:r>
        <w:t>Die</w:t>
      </w:r>
      <w:r>
        <w:rPr>
          <w:spacing w:val="-3"/>
        </w:rPr>
        <w:t xml:space="preserve"> </w:t>
      </w:r>
      <w:r>
        <w:t>Pakete</w:t>
      </w:r>
      <w:r>
        <w:rPr>
          <w:spacing w:val="-3"/>
        </w:rPr>
        <w:t xml:space="preserve"> </w:t>
      </w:r>
      <w:r>
        <w:t>wiegen</w:t>
      </w:r>
      <w:r>
        <w:rPr>
          <w:spacing w:val="-8"/>
        </w:rPr>
        <w:t xml:space="preserve"> </w:t>
      </w:r>
      <w:r>
        <w:t>max.</w:t>
      </w:r>
      <w:r>
        <w:rPr>
          <w:spacing w:val="-3"/>
        </w:rPr>
        <w:t xml:space="preserve"> </w:t>
      </w:r>
      <w:r>
        <w:t>31</w:t>
      </w:r>
      <w:r>
        <w:rPr>
          <w:spacing w:val="-4"/>
        </w:rPr>
        <w:t xml:space="preserve"> </w:t>
      </w:r>
      <w:r>
        <w:t>kg,</w:t>
      </w:r>
      <w:r>
        <w:rPr>
          <w:spacing w:val="-3"/>
        </w:rPr>
        <w:t xml:space="preserve"> </w:t>
      </w:r>
      <w:r>
        <w:t>(großteils</w:t>
      </w:r>
      <w:r>
        <w:rPr>
          <w:spacing w:val="-4"/>
        </w:rPr>
        <w:t xml:space="preserve"> </w:t>
      </w:r>
      <w:r>
        <w:t>mit</w:t>
      </w:r>
      <w:r>
        <w:rPr>
          <w:spacing w:val="-6"/>
        </w:rPr>
        <w:t xml:space="preserve"> </w:t>
      </w:r>
      <w:r>
        <w:t>Papier</w:t>
      </w:r>
      <w:r>
        <w:rPr>
          <w:spacing w:val="-4"/>
        </w:rPr>
        <w:t xml:space="preserve"> </w:t>
      </w:r>
      <w:r>
        <w:t>befüllt)</w:t>
      </w:r>
      <w:r>
        <w:rPr>
          <w:spacing w:val="-4"/>
        </w:rPr>
        <w:t xml:space="preserve"> </w:t>
      </w:r>
      <w:r>
        <w:t>sind</w:t>
      </w:r>
      <w:r>
        <w:rPr>
          <w:spacing w:val="-3"/>
        </w:rPr>
        <w:t xml:space="preserve"> </w:t>
      </w:r>
      <w:r>
        <w:t>in</w:t>
      </w:r>
      <w:r>
        <w:rPr>
          <w:spacing w:val="-3"/>
        </w:rPr>
        <w:t xml:space="preserve"> </w:t>
      </w:r>
      <w:r>
        <w:t>Quaderform</w:t>
      </w:r>
      <w:r>
        <w:rPr>
          <w:spacing w:val="-4"/>
        </w:rPr>
        <w:t xml:space="preserve"> </w:t>
      </w:r>
      <w:r>
        <w:t>und</w:t>
      </w:r>
      <w:r>
        <w:rPr>
          <w:spacing w:val="-3"/>
        </w:rPr>
        <w:t xml:space="preserve"> </w:t>
      </w:r>
      <w:r>
        <w:t>daher</w:t>
      </w:r>
      <w:r>
        <w:rPr>
          <w:spacing w:val="-4"/>
        </w:rPr>
        <w:t xml:space="preserve"> </w:t>
      </w:r>
      <w:r>
        <w:t>auf Europaletten stapelbar. Der Auftraggeber stellt die Pakete – in Absprache mit dem Auftragnehmer – bereits versandfertig verpackt, (falls für die jeweilige Versandart erforderlich)</w:t>
      </w:r>
      <w:r>
        <w:rPr>
          <w:spacing w:val="-10"/>
        </w:rPr>
        <w:t xml:space="preserve"> </w:t>
      </w:r>
      <w:r>
        <w:t>frankiert</w:t>
      </w:r>
      <w:r>
        <w:rPr>
          <w:spacing w:val="-5"/>
        </w:rPr>
        <w:t xml:space="preserve"> </w:t>
      </w:r>
      <w:r>
        <w:t>und</w:t>
      </w:r>
      <w:r>
        <w:rPr>
          <w:spacing w:val="-13"/>
        </w:rPr>
        <w:t xml:space="preserve"> </w:t>
      </w:r>
      <w:r>
        <w:t>auf</w:t>
      </w:r>
      <w:r>
        <w:rPr>
          <w:spacing w:val="-13"/>
        </w:rPr>
        <w:t xml:space="preserve"> </w:t>
      </w:r>
      <w:r>
        <w:t>Paletten</w:t>
      </w:r>
      <w:r>
        <w:rPr>
          <w:spacing w:val="-10"/>
        </w:rPr>
        <w:t xml:space="preserve"> </w:t>
      </w:r>
      <w:r>
        <w:t>geschlichtet</w:t>
      </w:r>
      <w:r>
        <w:rPr>
          <w:spacing w:val="-9"/>
        </w:rPr>
        <w:t xml:space="preserve"> </w:t>
      </w:r>
      <w:r>
        <w:t>bereit.</w:t>
      </w:r>
      <w:r>
        <w:rPr>
          <w:spacing w:val="-13"/>
        </w:rPr>
        <w:t xml:space="preserve"> </w:t>
      </w:r>
      <w:r>
        <w:t>Abholungen</w:t>
      </w:r>
      <w:r>
        <w:rPr>
          <w:spacing w:val="-8"/>
        </w:rPr>
        <w:t xml:space="preserve"> </w:t>
      </w:r>
      <w:r>
        <w:t>wie</w:t>
      </w:r>
      <w:r>
        <w:rPr>
          <w:spacing w:val="-12"/>
        </w:rPr>
        <w:t xml:space="preserve"> </w:t>
      </w:r>
      <w:r>
        <w:t>auch</w:t>
      </w:r>
      <w:r>
        <w:rPr>
          <w:spacing w:val="-13"/>
        </w:rPr>
        <w:t xml:space="preserve"> </w:t>
      </w:r>
      <w:r>
        <w:t>Zustellungen</w:t>
      </w:r>
    </w:p>
    <w:p w14:paraId="32759A56" w14:textId="77777777" w:rsidR="00A11115" w:rsidRDefault="00A11115">
      <w:pPr>
        <w:pStyle w:val="Textkrper"/>
        <w:jc w:val="both"/>
        <w:sectPr w:rsidR="00A11115">
          <w:pgSz w:w="11910" w:h="16840"/>
          <w:pgMar w:top="1860" w:right="1275" w:bottom="1160" w:left="1417" w:header="0" w:footer="906" w:gutter="0"/>
          <w:cols w:space="720"/>
        </w:sectPr>
      </w:pPr>
    </w:p>
    <w:p w14:paraId="64AEA7A9" w14:textId="77777777" w:rsidR="00A11115" w:rsidRDefault="00C3421C">
      <w:pPr>
        <w:pStyle w:val="Textkrper"/>
        <w:spacing w:before="36"/>
        <w:ind w:left="724" w:right="138"/>
        <w:jc w:val="both"/>
      </w:pPr>
      <w:r>
        <w:lastRenderedPageBreak/>
        <w:t>sind vom Auftragnehmer mittels geeigneten Transportfahrzeugen (ggf. mit Hebebühne) vorzunehmen. Unterschiedliches Gewicht wird im Preisblatt berücksichtigt.</w:t>
      </w:r>
    </w:p>
    <w:p w14:paraId="1B62F71B" w14:textId="77777777" w:rsidR="00A11115" w:rsidRDefault="00C3421C">
      <w:pPr>
        <w:pStyle w:val="Textkrper"/>
        <w:spacing w:before="3"/>
        <w:ind w:left="724"/>
        <w:jc w:val="both"/>
      </w:pPr>
      <w:r>
        <w:t>Gesondert</w:t>
      </w:r>
      <w:r>
        <w:rPr>
          <w:spacing w:val="-6"/>
        </w:rPr>
        <w:t xml:space="preserve"> </w:t>
      </w:r>
      <w:r>
        <w:t>sind</w:t>
      </w:r>
      <w:r>
        <w:rPr>
          <w:spacing w:val="-5"/>
        </w:rPr>
        <w:t xml:space="preserve"> </w:t>
      </w:r>
      <w:r>
        <w:t>unter</w:t>
      </w:r>
      <w:r>
        <w:rPr>
          <w:spacing w:val="-6"/>
        </w:rPr>
        <w:t xml:space="preserve"> </w:t>
      </w:r>
      <w:r>
        <w:t>Punkt</w:t>
      </w:r>
      <w:r>
        <w:rPr>
          <w:spacing w:val="-1"/>
        </w:rPr>
        <w:t xml:space="preserve"> </w:t>
      </w:r>
      <w:hyperlink w:anchor="_bookmark2" w:history="1">
        <w:r>
          <w:t>1.7</w:t>
        </w:r>
      </w:hyperlink>
      <w:r>
        <w:rPr>
          <w:spacing w:val="-6"/>
        </w:rPr>
        <w:t xml:space="preserve"> </w:t>
      </w:r>
      <w:r>
        <w:t>Spezialleistungen</w:t>
      </w:r>
      <w:r>
        <w:rPr>
          <w:spacing w:val="-5"/>
        </w:rPr>
        <w:t xml:space="preserve"> </w:t>
      </w:r>
      <w:r>
        <w:rPr>
          <w:spacing w:val="-2"/>
        </w:rPr>
        <w:t>angeführt.</w:t>
      </w:r>
    </w:p>
    <w:p w14:paraId="3EAE9230" w14:textId="77777777" w:rsidR="00A11115" w:rsidRDefault="00A11115">
      <w:pPr>
        <w:pStyle w:val="Textkrper"/>
        <w:spacing w:before="118"/>
      </w:pPr>
    </w:p>
    <w:p w14:paraId="4A2B0AF0" w14:textId="77777777" w:rsidR="00A11115" w:rsidRDefault="00C3421C">
      <w:pPr>
        <w:pStyle w:val="berschrift2"/>
        <w:numPr>
          <w:ilvl w:val="2"/>
          <w:numId w:val="1"/>
        </w:numPr>
        <w:tabs>
          <w:tab w:val="left" w:pos="1008"/>
        </w:tabs>
        <w:ind w:left="1008" w:hanging="720"/>
      </w:pPr>
      <w:bookmarkStart w:id="7" w:name="1.5.1_Versandvariante_1a:__Zustellung_an"/>
      <w:bookmarkEnd w:id="7"/>
      <w:r>
        <w:t>Versandvariante</w:t>
      </w:r>
      <w:r>
        <w:rPr>
          <w:spacing w:val="-3"/>
        </w:rPr>
        <w:t xml:space="preserve"> </w:t>
      </w:r>
      <w:r>
        <w:t>1a:</w:t>
      </w:r>
      <w:r>
        <w:rPr>
          <w:spacing w:val="46"/>
        </w:rPr>
        <w:t xml:space="preserve"> </w:t>
      </w:r>
      <w:r>
        <w:t>Zustellung</w:t>
      </w:r>
      <w:r>
        <w:rPr>
          <w:spacing w:val="-1"/>
        </w:rPr>
        <w:t xml:space="preserve"> </w:t>
      </w:r>
      <w:r>
        <w:t xml:space="preserve">an </w:t>
      </w:r>
      <w:r>
        <w:rPr>
          <w:spacing w:val="-2"/>
        </w:rPr>
        <w:t>Privatpersonen</w:t>
      </w:r>
    </w:p>
    <w:p w14:paraId="704F684F" w14:textId="5AC238F1" w:rsidR="00A11115" w:rsidRDefault="00C3421C">
      <w:pPr>
        <w:pStyle w:val="Textkrper"/>
        <w:tabs>
          <w:tab w:val="left" w:pos="2593"/>
          <w:tab w:val="left" w:pos="3343"/>
          <w:tab w:val="left" w:pos="4229"/>
          <w:tab w:val="left" w:pos="5069"/>
          <w:tab w:val="left" w:pos="5999"/>
          <w:tab w:val="left" w:pos="7558"/>
        </w:tabs>
        <w:spacing w:before="256"/>
        <w:ind w:left="724" w:right="133"/>
        <w:jc w:val="both"/>
      </w:pPr>
      <w:r>
        <w:t>Bei dieser Versandvariante erfolgt die Zustellung/der Versand an Privatpersonen. Mit dieser Versandvariante werden</w:t>
      </w:r>
      <w:r>
        <w:rPr>
          <w:spacing w:val="-1"/>
        </w:rPr>
        <w:t xml:space="preserve"> </w:t>
      </w:r>
      <w:r>
        <w:t>Pakete und</w:t>
      </w:r>
      <w:r>
        <w:rPr>
          <w:spacing w:val="-1"/>
        </w:rPr>
        <w:t xml:space="preserve"> </w:t>
      </w:r>
      <w:r>
        <w:t>Kuverts</w:t>
      </w:r>
      <w:r>
        <w:rPr>
          <w:spacing w:val="-2"/>
        </w:rPr>
        <w:t xml:space="preserve"> </w:t>
      </w:r>
      <w:r>
        <w:t>versendet. Verpackung und</w:t>
      </w:r>
      <w:r>
        <w:rPr>
          <w:spacing w:val="-1"/>
        </w:rPr>
        <w:t xml:space="preserve"> </w:t>
      </w:r>
      <w:r>
        <w:t>Beschriftung erfolgt jedenfalls</w:t>
      </w:r>
      <w:r>
        <w:rPr>
          <w:spacing w:val="-11"/>
        </w:rPr>
        <w:t xml:space="preserve"> </w:t>
      </w:r>
      <w:r>
        <w:t>durch</w:t>
      </w:r>
      <w:r>
        <w:rPr>
          <w:spacing w:val="-11"/>
        </w:rPr>
        <w:t xml:space="preserve"> </w:t>
      </w:r>
      <w:r>
        <w:t>den</w:t>
      </w:r>
      <w:r>
        <w:rPr>
          <w:spacing w:val="-11"/>
        </w:rPr>
        <w:t xml:space="preserve"> </w:t>
      </w:r>
      <w:r>
        <w:t>Auftraggeber;</w:t>
      </w:r>
      <w:r>
        <w:rPr>
          <w:spacing w:val="-9"/>
        </w:rPr>
        <w:t xml:space="preserve"> </w:t>
      </w:r>
      <w:r>
        <w:t>falls</w:t>
      </w:r>
      <w:r>
        <w:rPr>
          <w:spacing w:val="-12"/>
        </w:rPr>
        <w:t xml:space="preserve"> </w:t>
      </w:r>
      <w:r>
        <w:t>erforderlich</w:t>
      </w:r>
      <w:r>
        <w:rPr>
          <w:spacing w:val="-11"/>
        </w:rPr>
        <w:t xml:space="preserve"> </w:t>
      </w:r>
      <w:r>
        <w:t>bzw.</w:t>
      </w:r>
      <w:r>
        <w:rPr>
          <w:spacing w:val="-11"/>
        </w:rPr>
        <w:t xml:space="preserve"> </w:t>
      </w:r>
      <w:r>
        <w:t>für</w:t>
      </w:r>
      <w:r>
        <w:rPr>
          <w:spacing w:val="-12"/>
        </w:rPr>
        <w:t xml:space="preserve"> </w:t>
      </w:r>
      <w:r>
        <w:t>die</w:t>
      </w:r>
      <w:r>
        <w:rPr>
          <w:spacing w:val="-10"/>
        </w:rPr>
        <w:t xml:space="preserve"> </w:t>
      </w:r>
      <w:r>
        <w:t>gewählte</w:t>
      </w:r>
      <w:r>
        <w:rPr>
          <w:spacing w:val="-10"/>
        </w:rPr>
        <w:t xml:space="preserve"> </w:t>
      </w:r>
      <w:r>
        <w:t>Versandart</w:t>
      </w:r>
      <w:r>
        <w:rPr>
          <w:spacing w:val="-9"/>
        </w:rPr>
        <w:t xml:space="preserve"> </w:t>
      </w:r>
      <w:r>
        <w:t>sinnvoll, übernimmt</w:t>
      </w:r>
      <w:r>
        <w:rPr>
          <w:spacing w:val="-3"/>
        </w:rPr>
        <w:t xml:space="preserve"> </w:t>
      </w:r>
      <w:r>
        <w:t>der</w:t>
      </w:r>
      <w:r>
        <w:rPr>
          <w:spacing w:val="-6"/>
        </w:rPr>
        <w:t xml:space="preserve"> </w:t>
      </w:r>
      <w:r>
        <w:t>Auftraggeber</w:t>
      </w:r>
      <w:r>
        <w:rPr>
          <w:spacing w:val="-6"/>
        </w:rPr>
        <w:t xml:space="preserve"> </w:t>
      </w:r>
      <w:r>
        <w:t>auch</w:t>
      </w:r>
      <w:r>
        <w:rPr>
          <w:spacing w:val="-5"/>
        </w:rPr>
        <w:t xml:space="preserve"> </w:t>
      </w:r>
      <w:r>
        <w:t>die</w:t>
      </w:r>
      <w:r>
        <w:rPr>
          <w:spacing w:val="-4"/>
        </w:rPr>
        <w:t xml:space="preserve"> </w:t>
      </w:r>
      <w:r>
        <w:t>Frankierung</w:t>
      </w:r>
      <w:r>
        <w:rPr>
          <w:spacing w:val="-3"/>
        </w:rPr>
        <w:t xml:space="preserve"> </w:t>
      </w:r>
      <w:r>
        <w:t>der</w:t>
      </w:r>
      <w:r>
        <w:rPr>
          <w:spacing w:val="-6"/>
        </w:rPr>
        <w:t xml:space="preserve"> </w:t>
      </w:r>
      <w:r>
        <w:t>Pakete/Kuverts.</w:t>
      </w:r>
      <w:r>
        <w:rPr>
          <w:spacing w:val="-5"/>
        </w:rPr>
        <w:t xml:space="preserve"> </w:t>
      </w:r>
      <w:r>
        <w:t>Die</w:t>
      </w:r>
      <w:r>
        <w:rPr>
          <w:spacing w:val="-4"/>
        </w:rPr>
        <w:t xml:space="preserve"> </w:t>
      </w:r>
      <w:r>
        <w:t>Zustellung</w:t>
      </w:r>
      <w:r>
        <w:rPr>
          <w:spacing w:val="-8"/>
        </w:rPr>
        <w:t xml:space="preserve"> </w:t>
      </w:r>
      <w:r>
        <w:t>kann</w:t>
      </w:r>
      <w:r>
        <w:rPr>
          <w:spacing w:val="-5"/>
        </w:rPr>
        <w:t xml:space="preserve"> </w:t>
      </w:r>
      <w:r>
        <w:t xml:space="preserve">in dieser Versandvariante durch Hinterlegung im Briefkasten des Empfängers (sofern aufgrund der Größe möglich) oder durch Übergabe an übernahmeberechtigte Personen am Empfangsort (dazu zählen am Empfangsort anwesende geschäftsfähige und annahmebereite Personen wie Angehörige oder Mitbewohner) erfolgen. Ist der erste Zustellversuch erfolglos, muss zumindest ein zweiter Zustellversuch am nächsten Tag oder zum vereinbarten Termin mit dem Empfänger durchgeführt werden. Die Pakete sind nach dem zweiten erfolglosen </w:t>
      </w:r>
      <w:r>
        <w:rPr>
          <w:spacing w:val="-2"/>
        </w:rPr>
        <w:t>Zustellversuch</w:t>
      </w:r>
      <w:r>
        <w:tab/>
      </w:r>
      <w:r>
        <w:rPr>
          <w:spacing w:val="-6"/>
        </w:rPr>
        <w:t>in</w:t>
      </w:r>
      <w:r>
        <w:tab/>
      </w:r>
      <w:r>
        <w:rPr>
          <w:spacing w:val="-4"/>
        </w:rPr>
        <w:t>der</w:t>
      </w:r>
      <w:r>
        <w:tab/>
      </w:r>
      <w:r>
        <w:rPr>
          <w:spacing w:val="-4"/>
        </w:rPr>
        <w:t>für</w:t>
      </w:r>
      <w:r>
        <w:tab/>
      </w:r>
      <w:r>
        <w:rPr>
          <w:spacing w:val="-4"/>
        </w:rPr>
        <w:t>den</w:t>
      </w:r>
      <w:r>
        <w:tab/>
      </w:r>
      <w:r>
        <w:rPr>
          <w:spacing w:val="-2"/>
        </w:rPr>
        <w:t>Empfänger</w:t>
      </w:r>
      <w:r>
        <w:tab/>
      </w:r>
      <w:r>
        <w:rPr>
          <w:spacing w:val="-2"/>
        </w:rPr>
        <w:t xml:space="preserve">nächstgelegenen </w:t>
      </w:r>
      <w:r>
        <w:t>Geschäftsstelle/Paketshop/Niederlassung des Auftragnehmers zur Abholung durch den Empfänger bereitzustellen. Die Pakete müssen mindestens 5 Werktage zur Abholung bereitstehen. Der Empfänger ist über die verpasste Zustellung oder die Bereitstellung zur Abholung schriftlich zu informieren. Die Benachrichtigung muss entweder im Briefkasten des Empfängers</w:t>
      </w:r>
      <w:r>
        <w:rPr>
          <w:spacing w:val="-6"/>
        </w:rPr>
        <w:t xml:space="preserve"> </w:t>
      </w:r>
      <w:r>
        <w:t>deponiert werden oder</w:t>
      </w:r>
      <w:r>
        <w:rPr>
          <w:spacing w:val="-6"/>
        </w:rPr>
        <w:t xml:space="preserve"> </w:t>
      </w:r>
      <w:r>
        <w:t>es</w:t>
      </w:r>
      <w:r>
        <w:rPr>
          <w:spacing w:val="-1"/>
        </w:rPr>
        <w:t xml:space="preserve"> </w:t>
      </w:r>
      <w:r>
        <w:t>ist</w:t>
      </w:r>
      <w:r>
        <w:rPr>
          <w:spacing w:val="-3"/>
        </w:rPr>
        <w:t xml:space="preserve"> </w:t>
      </w:r>
      <w:r>
        <w:t>alternativ</w:t>
      </w:r>
      <w:r>
        <w:rPr>
          <w:spacing w:val="-4"/>
        </w:rPr>
        <w:t xml:space="preserve"> </w:t>
      </w:r>
      <w:r>
        <w:t>eine Zustellinformation mittels</w:t>
      </w:r>
      <w:r>
        <w:rPr>
          <w:spacing w:val="-6"/>
        </w:rPr>
        <w:t xml:space="preserve"> </w:t>
      </w:r>
      <w:r>
        <w:t>Aufkleber auf dem Briefkasten oder an der Tür an einem für den Empfänger gut sichtbaren Ort anzubringen. Alternativ kann die Verständigung des Empfängers auch mittels elektronischer Mitteilung (SMS, Email, A</w:t>
      </w:r>
      <w:r w:rsidR="00107523">
        <w:t>pp</w:t>
      </w:r>
      <w:r>
        <w:t>) erfolgen, wenn diese Möglichkeit der Benachrichtigung nachweislich mit dem Empfänger oder Auftraggeber so vereinbart wurde.</w:t>
      </w:r>
    </w:p>
    <w:p w14:paraId="316197B6" w14:textId="77777777" w:rsidR="00A11115" w:rsidRDefault="00C3421C">
      <w:pPr>
        <w:pStyle w:val="Textkrper"/>
        <w:spacing w:before="1"/>
        <w:ind w:left="724" w:right="148"/>
        <w:jc w:val="both"/>
      </w:pPr>
      <w:r>
        <w:t>Alternativ zur Hinterlegung kann nach dem zweiten erfolglosen Zustellversuch ein dritter Zustellversuch in Abstimmung mit dem Auftraggeber oder Empfänger durchgeführt werden.</w:t>
      </w:r>
    </w:p>
    <w:p w14:paraId="0805E215" w14:textId="77777777" w:rsidR="00A11115" w:rsidRDefault="00C3421C">
      <w:pPr>
        <w:pStyle w:val="Textkrper"/>
        <w:spacing w:before="268"/>
        <w:ind w:left="724" w:right="137"/>
        <w:jc w:val="both"/>
      </w:pPr>
      <w:r>
        <w:t>Die Hinterlegung muss dabei möglichst regional erfolgen, um die Anfahrtswege für die Abholung</w:t>
      </w:r>
      <w:r>
        <w:rPr>
          <w:spacing w:val="-7"/>
        </w:rPr>
        <w:t xml:space="preserve"> </w:t>
      </w:r>
      <w:r>
        <w:t>möglichst</w:t>
      </w:r>
      <w:r>
        <w:rPr>
          <w:spacing w:val="-7"/>
        </w:rPr>
        <w:t xml:space="preserve"> </w:t>
      </w:r>
      <w:r>
        <w:t>gering</w:t>
      </w:r>
      <w:r>
        <w:rPr>
          <w:spacing w:val="-3"/>
        </w:rPr>
        <w:t xml:space="preserve"> </w:t>
      </w:r>
      <w:r>
        <w:t>zu</w:t>
      </w:r>
      <w:r>
        <w:rPr>
          <w:spacing w:val="-9"/>
        </w:rPr>
        <w:t xml:space="preserve"> </w:t>
      </w:r>
      <w:r>
        <w:t>halten.</w:t>
      </w:r>
      <w:r>
        <w:rPr>
          <w:spacing w:val="-9"/>
        </w:rPr>
        <w:t xml:space="preserve"> </w:t>
      </w:r>
      <w:r>
        <w:t>Die</w:t>
      </w:r>
      <w:r>
        <w:rPr>
          <w:spacing w:val="-8"/>
        </w:rPr>
        <w:t xml:space="preserve"> </w:t>
      </w:r>
      <w:r>
        <w:t>Zustellung</w:t>
      </w:r>
      <w:r>
        <w:rPr>
          <w:spacing w:val="-7"/>
        </w:rPr>
        <w:t xml:space="preserve"> </w:t>
      </w:r>
      <w:r>
        <w:t>muss</w:t>
      </w:r>
      <w:r>
        <w:rPr>
          <w:spacing w:val="-5"/>
        </w:rPr>
        <w:t xml:space="preserve"> </w:t>
      </w:r>
      <w:r>
        <w:t>pro</w:t>
      </w:r>
      <w:r>
        <w:rPr>
          <w:spacing w:val="-9"/>
        </w:rPr>
        <w:t xml:space="preserve"> </w:t>
      </w:r>
      <w:r>
        <w:t>Studie</w:t>
      </w:r>
      <w:r>
        <w:rPr>
          <w:spacing w:val="-8"/>
        </w:rPr>
        <w:t xml:space="preserve"> </w:t>
      </w:r>
      <w:r>
        <w:t>an</w:t>
      </w:r>
      <w:r>
        <w:rPr>
          <w:spacing w:val="-5"/>
        </w:rPr>
        <w:t xml:space="preserve"> </w:t>
      </w:r>
      <w:r>
        <w:t>einem</w:t>
      </w:r>
      <w:r>
        <w:rPr>
          <w:spacing w:val="-9"/>
        </w:rPr>
        <w:t xml:space="preserve"> </w:t>
      </w:r>
      <w:r>
        <w:t>oder</w:t>
      </w:r>
      <w:r>
        <w:rPr>
          <w:spacing w:val="-5"/>
        </w:rPr>
        <w:t xml:space="preserve"> </w:t>
      </w:r>
      <w:r>
        <w:t>mehreren fix definierten Terminen erfolgen. Die genauen Zustelltermine werden jeweils vom Auftraggeber rechtzeitig an den Auftragnehmer kommuniziert (mindestens 5 Werktage vor Übergabe des Materials an den Auftragnehmer). Die Abwicklung von zumindest 500 Zustellungen mit der Versandvariante 1a pro Tag muss während der gesamten Laufzeit der Rahmenvereinbarung jedenfalls gewährleistet werden.</w:t>
      </w:r>
    </w:p>
    <w:p w14:paraId="64BF059C" w14:textId="77777777" w:rsidR="00A11115" w:rsidRDefault="00A11115">
      <w:pPr>
        <w:pStyle w:val="Textkrper"/>
        <w:spacing w:before="122"/>
      </w:pPr>
    </w:p>
    <w:p w14:paraId="0F47248A" w14:textId="77777777" w:rsidR="00A11115" w:rsidRDefault="00C3421C">
      <w:pPr>
        <w:pStyle w:val="berschrift2"/>
        <w:numPr>
          <w:ilvl w:val="2"/>
          <w:numId w:val="1"/>
        </w:numPr>
        <w:tabs>
          <w:tab w:val="left" w:pos="1008"/>
        </w:tabs>
        <w:ind w:left="1008" w:hanging="720"/>
      </w:pPr>
      <w:bookmarkStart w:id="8" w:name="1.5.2_Versandvariante_1b:_Zustellung_an_"/>
      <w:bookmarkEnd w:id="8"/>
      <w:r>
        <w:t>Versandvariante</w:t>
      </w:r>
      <w:r>
        <w:rPr>
          <w:spacing w:val="-4"/>
        </w:rPr>
        <w:t xml:space="preserve"> </w:t>
      </w:r>
      <w:r>
        <w:t>1b:</w:t>
      </w:r>
      <w:r>
        <w:rPr>
          <w:spacing w:val="-3"/>
        </w:rPr>
        <w:t xml:space="preserve"> </w:t>
      </w:r>
      <w:r>
        <w:t>Zustellung</w:t>
      </w:r>
      <w:r>
        <w:rPr>
          <w:spacing w:val="-2"/>
        </w:rPr>
        <w:t xml:space="preserve"> </w:t>
      </w:r>
      <w:r>
        <w:t>an</w:t>
      </w:r>
      <w:r>
        <w:rPr>
          <w:spacing w:val="-6"/>
        </w:rPr>
        <w:t xml:space="preserve"> </w:t>
      </w:r>
      <w:r>
        <w:rPr>
          <w:spacing w:val="-2"/>
        </w:rPr>
        <w:t>Schulen</w:t>
      </w:r>
    </w:p>
    <w:p w14:paraId="3A0B1C09" w14:textId="1EE479B1" w:rsidR="00A11115" w:rsidRDefault="00C3421C" w:rsidP="00D00B90">
      <w:pPr>
        <w:pStyle w:val="Textkrper"/>
        <w:spacing w:before="252"/>
        <w:ind w:left="724" w:right="136"/>
        <w:jc w:val="both"/>
      </w:pPr>
      <w:r>
        <w:t xml:space="preserve">Bei dieser </w:t>
      </w:r>
      <w:r w:rsidRPr="00D00B90">
        <w:t xml:space="preserve">Versandvariante erfolgt die Zustellung/der Versand an Schulen </w:t>
      </w:r>
      <w:r w:rsidRPr="00D00B90">
        <w:rPr>
          <w:color w:val="000000"/>
        </w:rPr>
        <w:t>im Zeitraum 8-17 Uhr. Mit dieser Versandvariante werden Pakete und Kuverts versendet. Verpackung und Beschriftung</w:t>
      </w:r>
      <w:r w:rsidRPr="00D00B90">
        <w:rPr>
          <w:color w:val="000000"/>
          <w:spacing w:val="-9"/>
        </w:rPr>
        <w:t xml:space="preserve"> </w:t>
      </w:r>
      <w:r w:rsidRPr="00D00B90">
        <w:rPr>
          <w:color w:val="000000"/>
        </w:rPr>
        <w:t>erfolgt</w:t>
      </w:r>
      <w:r w:rsidRPr="00D00B90">
        <w:rPr>
          <w:color w:val="000000"/>
          <w:spacing w:val="-9"/>
        </w:rPr>
        <w:t xml:space="preserve"> </w:t>
      </w:r>
      <w:r w:rsidRPr="00D00B90">
        <w:rPr>
          <w:color w:val="000000"/>
        </w:rPr>
        <w:t>je</w:t>
      </w:r>
      <w:r>
        <w:rPr>
          <w:color w:val="000000"/>
        </w:rPr>
        <w:t>denfalls</w:t>
      </w:r>
      <w:r>
        <w:rPr>
          <w:color w:val="000000"/>
          <w:spacing w:val="-11"/>
        </w:rPr>
        <w:t xml:space="preserve"> </w:t>
      </w:r>
      <w:r>
        <w:rPr>
          <w:color w:val="000000"/>
        </w:rPr>
        <w:t>durch</w:t>
      </w:r>
      <w:r>
        <w:rPr>
          <w:color w:val="000000"/>
          <w:spacing w:val="-11"/>
        </w:rPr>
        <w:t xml:space="preserve"> </w:t>
      </w:r>
      <w:r>
        <w:rPr>
          <w:color w:val="000000"/>
        </w:rPr>
        <w:t>den</w:t>
      </w:r>
      <w:r>
        <w:rPr>
          <w:color w:val="000000"/>
          <w:spacing w:val="-11"/>
        </w:rPr>
        <w:t xml:space="preserve"> </w:t>
      </w:r>
      <w:r>
        <w:rPr>
          <w:color w:val="000000"/>
        </w:rPr>
        <w:t>Auftraggeber;</w:t>
      </w:r>
      <w:r>
        <w:rPr>
          <w:color w:val="000000"/>
          <w:spacing w:val="-9"/>
        </w:rPr>
        <w:t xml:space="preserve"> </w:t>
      </w:r>
      <w:r>
        <w:rPr>
          <w:color w:val="000000"/>
        </w:rPr>
        <w:t>falls</w:t>
      </w:r>
      <w:r>
        <w:rPr>
          <w:color w:val="000000"/>
          <w:spacing w:val="-11"/>
        </w:rPr>
        <w:t xml:space="preserve"> </w:t>
      </w:r>
      <w:r>
        <w:rPr>
          <w:color w:val="000000"/>
        </w:rPr>
        <w:t>erforderlich</w:t>
      </w:r>
      <w:r>
        <w:rPr>
          <w:color w:val="000000"/>
          <w:spacing w:val="-11"/>
        </w:rPr>
        <w:t xml:space="preserve"> </w:t>
      </w:r>
      <w:r>
        <w:rPr>
          <w:color w:val="000000"/>
        </w:rPr>
        <w:t>bzw.</w:t>
      </w:r>
      <w:r>
        <w:rPr>
          <w:color w:val="000000"/>
          <w:spacing w:val="-11"/>
        </w:rPr>
        <w:t xml:space="preserve"> </w:t>
      </w:r>
      <w:r>
        <w:rPr>
          <w:color w:val="000000"/>
        </w:rPr>
        <w:t>für</w:t>
      </w:r>
      <w:r>
        <w:rPr>
          <w:color w:val="000000"/>
          <w:spacing w:val="-11"/>
        </w:rPr>
        <w:t xml:space="preserve"> </w:t>
      </w:r>
      <w:r>
        <w:rPr>
          <w:color w:val="000000"/>
        </w:rPr>
        <w:t>die</w:t>
      </w:r>
      <w:r>
        <w:rPr>
          <w:color w:val="000000"/>
          <w:spacing w:val="-10"/>
        </w:rPr>
        <w:t xml:space="preserve"> </w:t>
      </w:r>
      <w:r>
        <w:rPr>
          <w:color w:val="000000"/>
        </w:rPr>
        <w:t>gewählte Versandart sinnvoll, übernimmt der Auftraggeber auch die Frankierung der Pakete/Kuverts. Die Zustellung kann in dieser Versandvariante durch Hinterlegung im Briefkasten des Empfängers (sofern aufgrund der Größe möglich) oder durch Übergabe an übernahmeberechtigte Personen am Empfangsort (dazu zählen am Empfangsort anwesende geschäftsfähige und annahmebereite Personen wie Schulleitung, Sekretariat, Lehrpersonen) erfolgen.</w:t>
      </w:r>
      <w:r>
        <w:rPr>
          <w:color w:val="000000"/>
          <w:spacing w:val="-4"/>
        </w:rPr>
        <w:t xml:space="preserve"> </w:t>
      </w:r>
      <w:r>
        <w:rPr>
          <w:color w:val="000000"/>
        </w:rPr>
        <w:t>Ist</w:t>
      </w:r>
      <w:r>
        <w:rPr>
          <w:color w:val="000000"/>
          <w:spacing w:val="-2"/>
        </w:rPr>
        <w:t xml:space="preserve"> </w:t>
      </w:r>
      <w:r>
        <w:rPr>
          <w:color w:val="000000"/>
        </w:rPr>
        <w:t>der</w:t>
      </w:r>
      <w:r>
        <w:rPr>
          <w:color w:val="000000"/>
          <w:spacing w:val="-5"/>
        </w:rPr>
        <w:t xml:space="preserve"> </w:t>
      </w:r>
      <w:r>
        <w:rPr>
          <w:color w:val="000000"/>
        </w:rPr>
        <w:t>erste</w:t>
      </w:r>
      <w:r>
        <w:rPr>
          <w:color w:val="000000"/>
          <w:spacing w:val="-3"/>
        </w:rPr>
        <w:t xml:space="preserve"> </w:t>
      </w:r>
      <w:r>
        <w:rPr>
          <w:color w:val="000000"/>
        </w:rPr>
        <w:t>Zustellversuch</w:t>
      </w:r>
      <w:r>
        <w:rPr>
          <w:color w:val="000000"/>
          <w:spacing w:val="-4"/>
        </w:rPr>
        <w:t xml:space="preserve"> </w:t>
      </w:r>
      <w:r>
        <w:rPr>
          <w:color w:val="000000"/>
        </w:rPr>
        <w:t>erfolglos, muss zumindest</w:t>
      </w:r>
      <w:r>
        <w:rPr>
          <w:color w:val="000000"/>
          <w:spacing w:val="-1"/>
        </w:rPr>
        <w:t xml:space="preserve"> </w:t>
      </w:r>
      <w:r>
        <w:rPr>
          <w:color w:val="000000"/>
        </w:rPr>
        <w:t>ein</w:t>
      </w:r>
      <w:r>
        <w:rPr>
          <w:color w:val="000000"/>
          <w:spacing w:val="-4"/>
        </w:rPr>
        <w:t xml:space="preserve"> </w:t>
      </w:r>
      <w:r>
        <w:rPr>
          <w:color w:val="000000"/>
        </w:rPr>
        <w:t>zweiter</w:t>
      </w:r>
      <w:r>
        <w:rPr>
          <w:color w:val="000000"/>
          <w:spacing w:val="-3"/>
        </w:rPr>
        <w:t xml:space="preserve"> </w:t>
      </w:r>
      <w:r>
        <w:rPr>
          <w:color w:val="000000"/>
        </w:rPr>
        <w:t>Zustellversuch</w:t>
      </w:r>
      <w:r>
        <w:rPr>
          <w:color w:val="000000"/>
          <w:spacing w:val="-3"/>
        </w:rPr>
        <w:t xml:space="preserve"> </w:t>
      </w:r>
      <w:r>
        <w:rPr>
          <w:color w:val="000000"/>
        </w:rPr>
        <w:t>am nächsten</w:t>
      </w:r>
      <w:r>
        <w:rPr>
          <w:color w:val="000000"/>
          <w:spacing w:val="-1"/>
        </w:rPr>
        <w:t xml:space="preserve"> </w:t>
      </w:r>
      <w:r>
        <w:rPr>
          <w:color w:val="000000"/>
        </w:rPr>
        <w:t>Tag oder</w:t>
      </w:r>
      <w:r>
        <w:rPr>
          <w:color w:val="000000"/>
          <w:spacing w:val="-2"/>
        </w:rPr>
        <w:t xml:space="preserve"> </w:t>
      </w:r>
      <w:r>
        <w:rPr>
          <w:color w:val="000000"/>
        </w:rPr>
        <w:t>zum</w:t>
      </w:r>
      <w:r>
        <w:rPr>
          <w:color w:val="000000"/>
          <w:spacing w:val="-2"/>
        </w:rPr>
        <w:t xml:space="preserve"> </w:t>
      </w:r>
      <w:r>
        <w:rPr>
          <w:color w:val="000000"/>
        </w:rPr>
        <w:t>vereinbarten</w:t>
      </w:r>
      <w:r>
        <w:rPr>
          <w:color w:val="000000"/>
          <w:spacing w:val="-1"/>
        </w:rPr>
        <w:t xml:space="preserve"> </w:t>
      </w:r>
      <w:r>
        <w:rPr>
          <w:color w:val="000000"/>
        </w:rPr>
        <w:t>Termin</w:t>
      </w:r>
      <w:r>
        <w:rPr>
          <w:color w:val="000000"/>
          <w:spacing w:val="-2"/>
        </w:rPr>
        <w:t xml:space="preserve"> </w:t>
      </w:r>
      <w:r>
        <w:rPr>
          <w:color w:val="000000"/>
        </w:rPr>
        <w:t>mit dem</w:t>
      </w:r>
      <w:r>
        <w:rPr>
          <w:color w:val="000000"/>
          <w:spacing w:val="-1"/>
        </w:rPr>
        <w:t xml:space="preserve"> </w:t>
      </w:r>
      <w:r>
        <w:rPr>
          <w:color w:val="000000"/>
        </w:rPr>
        <w:t>Empfänger durchgeführt werden</w:t>
      </w:r>
      <w:r w:rsidR="00D00B90">
        <w:rPr>
          <w:color w:val="000000"/>
        </w:rPr>
        <w:t>.</w:t>
      </w:r>
    </w:p>
    <w:p w14:paraId="573F4BA0" w14:textId="77777777" w:rsidR="00A11115" w:rsidRDefault="00A11115">
      <w:pPr>
        <w:pStyle w:val="Textkrper"/>
        <w:spacing w:before="1"/>
      </w:pPr>
    </w:p>
    <w:p w14:paraId="32452878" w14:textId="0A23F7E0" w:rsidR="00A11115" w:rsidRPr="00D00B90" w:rsidRDefault="00C3421C" w:rsidP="00107523">
      <w:pPr>
        <w:pStyle w:val="Textkrper"/>
        <w:spacing w:before="1"/>
        <w:ind w:left="724" w:right="80"/>
        <w:jc w:val="both"/>
      </w:pPr>
      <w:r w:rsidRPr="00D00B90">
        <w:rPr>
          <w:color w:val="000000"/>
        </w:rPr>
        <w:t>Die</w:t>
      </w:r>
      <w:r w:rsidRPr="00D00B90">
        <w:rPr>
          <w:color w:val="000000"/>
          <w:spacing w:val="40"/>
        </w:rPr>
        <w:t xml:space="preserve"> </w:t>
      </w:r>
      <w:r w:rsidRPr="00D00B90">
        <w:rPr>
          <w:color w:val="000000"/>
        </w:rPr>
        <w:t>Pakete</w:t>
      </w:r>
      <w:r w:rsidRPr="00D00B90">
        <w:rPr>
          <w:color w:val="000000"/>
          <w:spacing w:val="40"/>
        </w:rPr>
        <w:t xml:space="preserve"> </w:t>
      </w:r>
      <w:r w:rsidRPr="00D00B90">
        <w:rPr>
          <w:color w:val="000000"/>
        </w:rPr>
        <w:t>sind</w:t>
      </w:r>
      <w:r w:rsidRPr="00D00B90">
        <w:rPr>
          <w:color w:val="000000"/>
          <w:spacing w:val="40"/>
        </w:rPr>
        <w:t xml:space="preserve"> </w:t>
      </w:r>
      <w:r w:rsidRPr="00D00B90">
        <w:rPr>
          <w:color w:val="000000"/>
        </w:rPr>
        <w:t>nach</w:t>
      </w:r>
      <w:r w:rsidRPr="00D00B90">
        <w:rPr>
          <w:color w:val="000000"/>
          <w:spacing w:val="40"/>
        </w:rPr>
        <w:t xml:space="preserve"> </w:t>
      </w:r>
      <w:r w:rsidRPr="00D00B90">
        <w:rPr>
          <w:color w:val="000000"/>
        </w:rPr>
        <w:t>dem</w:t>
      </w:r>
      <w:r w:rsidRPr="00D00B90">
        <w:rPr>
          <w:color w:val="000000"/>
          <w:spacing w:val="40"/>
        </w:rPr>
        <w:t xml:space="preserve"> </w:t>
      </w:r>
      <w:r w:rsidRPr="00D00B90">
        <w:rPr>
          <w:color w:val="000000"/>
        </w:rPr>
        <w:t>zweiten</w:t>
      </w:r>
      <w:r w:rsidRPr="00D00B90">
        <w:rPr>
          <w:color w:val="000000"/>
          <w:spacing w:val="40"/>
        </w:rPr>
        <w:t xml:space="preserve"> </w:t>
      </w:r>
      <w:r w:rsidRPr="00D00B90">
        <w:rPr>
          <w:color w:val="000000"/>
        </w:rPr>
        <w:t>erfolglosen</w:t>
      </w:r>
      <w:r w:rsidRPr="00D00B90">
        <w:rPr>
          <w:color w:val="000000"/>
          <w:spacing w:val="40"/>
        </w:rPr>
        <w:t xml:space="preserve"> </w:t>
      </w:r>
      <w:r w:rsidRPr="00D00B90">
        <w:rPr>
          <w:color w:val="000000"/>
        </w:rPr>
        <w:t>Zustellversuch</w:t>
      </w:r>
      <w:r w:rsidRPr="00D00B90">
        <w:rPr>
          <w:color w:val="000000"/>
          <w:spacing w:val="40"/>
        </w:rPr>
        <w:t xml:space="preserve"> </w:t>
      </w:r>
      <w:r w:rsidRPr="00D00B90">
        <w:rPr>
          <w:color w:val="000000"/>
        </w:rPr>
        <w:t>in</w:t>
      </w:r>
      <w:r w:rsidRPr="00D00B90">
        <w:rPr>
          <w:color w:val="000000"/>
          <w:spacing w:val="40"/>
        </w:rPr>
        <w:t xml:space="preserve"> </w:t>
      </w:r>
      <w:r w:rsidRPr="00D00B90">
        <w:rPr>
          <w:color w:val="000000"/>
        </w:rPr>
        <w:t>der</w:t>
      </w:r>
      <w:r w:rsidRPr="00D00B90">
        <w:rPr>
          <w:color w:val="000000"/>
          <w:spacing w:val="40"/>
        </w:rPr>
        <w:t xml:space="preserve"> </w:t>
      </w:r>
      <w:r w:rsidRPr="00D00B90">
        <w:rPr>
          <w:color w:val="000000"/>
        </w:rPr>
        <w:t>für</w:t>
      </w:r>
      <w:r w:rsidRPr="00D00B90">
        <w:rPr>
          <w:color w:val="000000"/>
          <w:spacing w:val="40"/>
        </w:rPr>
        <w:t xml:space="preserve"> </w:t>
      </w:r>
      <w:r w:rsidRPr="00D00B90">
        <w:rPr>
          <w:color w:val="000000"/>
        </w:rPr>
        <w:t>den</w:t>
      </w:r>
      <w:r w:rsidRPr="00D00B90">
        <w:rPr>
          <w:color w:val="000000"/>
          <w:spacing w:val="40"/>
        </w:rPr>
        <w:t xml:space="preserve"> </w:t>
      </w:r>
      <w:r w:rsidRPr="00D00B90">
        <w:rPr>
          <w:color w:val="000000"/>
        </w:rPr>
        <w:t>Empfänger nächstgelegenen</w:t>
      </w:r>
      <w:r w:rsidRPr="00D00B90">
        <w:rPr>
          <w:color w:val="000000"/>
          <w:spacing w:val="-13"/>
        </w:rPr>
        <w:t xml:space="preserve"> </w:t>
      </w:r>
      <w:r w:rsidRPr="00D00B90">
        <w:rPr>
          <w:color w:val="000000"/>
        </w:rPr>
        <w:t>Geschäftsstelle/Paketshop/Niederlassung</w:t>
      </w:r>
      <w:r w:rsidRPr="00D00B90">
        <w:rPr>
          <w:color w:val="000000"/>
          <w:spacing w:val="-12"/>
        </w:rPr>
        <w:t xml:space="preserve"> </w:t>
      </w:r>
      <w:r w:rsidRPr="00D00B90">
        <w:rPr>
          <w:color w:val="000000"/>
        </w:rPr>
        <w:t>des</w:t>
      </w:r>
      <w:r w:rsidRPr="00D00B90">
        <w:rPr>
          <w:color w:val="000000"/>
          <w:spacing w:val="-13"/>
        </w:rPr>
        <w:t xml:space="preserve"> </w:t>
      </w:r>
      <w:r w:rsidRPr="00D00B90">
        <w:rPr>
          <w:color w:val="000000"/>
        </w:rPr>
        <w:t>Auftragnehmers</w:t>
      </w:r>
      <w:r w:rsidRPr="00D00B90">
        <w:rPr>
          <w:color w:val="000000"/>
          <w:spacing w:val="-12"/>
        </w:rPr>
        <w:t xml:space="preserve"> </w:t>
      </w:r>
      <w:r w:rsidRPr="00D00B90">
        <w:rPr>
          <w:color w:val="000000"/>
        </w:rPr>
        <w:t>zur</w:t>
      </w:r>
      <w:r w:rsidRPr="00D00B90">
        <w:rPr>
          <w:color w:val="000000"/>
          <w:spacing w:val="-13"/>
        </w:rPr>
        <w:t xml:space="preserve"> </w:t>
      </w:r>
      <w:r w:rsidRPr="00D00B90">
        <w:rPr>
          <w:color w:val="000000"/>
        </w:rPr>
        <w:t xml:space="preserve">Abholung </w:t>
      </w:r>
      <w:r w:rsidRPr="00D00B90">
        <w:rPr>
          <w:color w:val="000000"/>
        </w:rPr>
        <w:lastRenderedPageBreak/>
        <w:t>durch</w:t>
      </w:r>
      <w:r w:rsidRPr="00D00B90">
        <w:rPr>
          <w:color w:val="000000"/>
          <w:spacing w:val="40"/>
        </w:rPr>
        <w:t xml:space="preserve"> </w:t>
      </w:r>
      <w:r w:rsidRPr="00D00B90">
        <w:rPr>
          <w:color w:val="000000"/>
        </w:rPr>
        <w:t>den</w:t>
      </w:r>
      <w:r w:rsidRPr="00D00B90">
        <w:rPr>
          <w:color w:val="000000"/>
          <w:spacing w:val="40"/>
        </w:rPr>
        <w:t xml:space="preserve"> </w:t>
      </w:r>
      <w:r w:rsidRPr="00D00B90">
        <w:rPr>
          <w:color w:val="000000"/>
        </w:rPr>
        <w:t>Empfänger</w:t>
      </w:r>
      <w:r w:rsidRPr="00D00B90">
        <w:rPr>
          <w:color w:val="000000"/>
          <w:spacing w:val="40"/>
        </w:rPr>
        <w:t xml:space="preserve"> </w:t>
      </w:r>
      <w:r w:rsidRPr="00D00B90">
        <w:rPr>
          <w:color w:val="000000"/>
        </w:rPr>
        <w:t>bereitzustellen.</w:t>
      </w:r>
      <w:r w:rsidRPr="00D00B90">
        <w:rPr>
          <w:color w:val="000000"/>
          <w:spacing w:val="40"/>
        </w:rPr>
        <w:t xml:space="preserve"> </w:t>
      </w:r>
      <w:r w:rsidRPr="00D00B90">
        <w:rPr>
          <w:color w:val="000000"/>
        </w:rPr>
        <w:t>Die</w:t>
      </w:r>
      <w:r w:rsidRPr="00D00B90">
        <w:rPr>
          <w:color w:val="000000"/>
          <w:spacing w:val="71"/>
        </w:rPr>
        <w:t xml:space="preserve"> </w:t>
      </w:r>
      <w:r w:rsidRPr="00D00B90">
        <w:rPr>
          <w:color w:val="000000"/>
        </w:rPr>
        <w:t>Pakete</w:t>
      </w:r>
      <w:r w:rsidRPr="00D00B90">
        <w:rPr>
          <w:color w:val="000000"/>
          <w:spacing w:val="40"/>
        </w:rPr>
        <w:t xml:space="preserve"> </w:t>
      </w:r>
      <w:r w:rsidRPr="00D00B90">
        <w:rPr>
          <w:color w:val="000000"/>
        </w:rPr>
        <w:t>müssen</w:t>
      </w:r>
      <w:r w:rsidRPr="00D00B90">
        <w:rPr>
          <w:color w:val="000000"/>
          <w:spacing w:val="40"/>
        </w:rPr>
        <w:t xml:space="preserve"> </w:t>
      </w:r>
      <w:r w:rsidRPr="00D00B90">
        <w:rPr>
          <w:color w:val="000000"/>
        </w:rPr>
        <w:t>mindestens</w:t>
      </w:r>
      <w:r w:rsidRPr="00D00B90">
        <w:rPr>
          <w:color w:val="000000"/>
          <w:spacing w:val="40"/>
        </w:rPr>
        <w:t xml:space="preserve"> </w:t>
      </w:r>
      <w:r w:rsidRPr="00D00B90">
        <w:rPr>
          <w:color w:val="000000"/>
        </w:rPr>
        <w:t>5</w:t>
      </w:r>
      <w:r w:rsidRPr="00D00B90">
        <w:rPr>
          <w:color w:val="000000"/>
          <w:spacing w:val="40"/>
        </w:rPr>
        <w:t xml:space="preserve"> </w:t>
      </w:r>
      <w:r w:rsidRPr="00D00B90">
        <w:rPr>
          <w:color w:val="000000"/>
        </w:rPr>
        <w:t>Werktage</w:t>
      </w:r>
      <w:r w:rsidRPr="00D00B90">
        <w:rPr>
          <w:color w:val="000000"/>
          <w:spacing w:val="71"/>
        </w:rPr>
        <w:t xml:space="preserve"> </w:t>
      </w:r>
      <w:r w:rsidRPr="00D00B90">
        <w:rPr>
          <w:color w:val="000000"/>
        </w:rPr>
        <w:t>zur</w:t>
      </w:r>
      <w:r w:rsidRPr="00D00B90">
        <w:rPr>
          <w:color w:val="000000"/>
          <w:spacing w:val="40"/>
        </w:rPr>
        <w:t xml:space="preserve"> </w:t>
      </w:r>
      <w:r w:rsidRPr="00D00B90">
        <w:rPr>
          <w:color w:val="000000"/>
        </w:rPr>
        <w:t>Abholung</w:t>
      </w:r>
      <w:r w:rsidRPr="00D00B90">
        <w:rPr>
          <w:color w:val="000000"/>
          <w:spacing w:val="80"/>
        </w:rPr>
        <w:t xml:space="preserve"> </w:t>
      </w:r>
      <w:r w:rsidRPr="00D00B90">
        <w:rPr>
          <w:color w:val="000000"/>
        </w:rPr>
        <w:t>bereitstehen.</w:t>
      </w:r>
      <w:r w:rsidRPr="00D00B90">
        <w:rPr>
          <w:color w:val="000000"/>
          <w:spacing w:val="80"/>
        </w:rPr>
        <w:t xml:space="preserve"> </w:t>
      </w:r>
      <w:r w:rsidRPr="00D00B90">
        <w:rPr>
          <w:color w:val="000000"/>
        </w:rPr>
        <w:t>Der</w:t>
      </w:r>
      <w:r w:rsidRPr="00D00B90">
        <w:rPr>
          <w:color w:val="000000"/>
          <w:spacing w:val="80"/>
        </w:rPr>
        <w:t xml:space="preserve"> </w:t>
      </w:r>
      <w:r w:rsidRPr="00D00B90">
        <w:rPr>
          <w:color w:val="000000"/>
        </w:rPr>
        <w:t>Empfänger</w:t>
      </w:r>
      <w:r w:rsidRPr="00D00B90">
        <w:rPr>
          <w:color w:val="000000"/>
          <w:spacing w:val="80"/>
        </w:rPr>
        <w:t xml:space="preserve"> </w:t>
      </w:r>
      <w:r w:rsidRPr="00D00B90">
        <w:rPr>
          <w:color w:val="000000"/>
        </w:rPr>
        <w:t>ist</w:t>
      </w:r>
      <w:r w:rsidRPr="00D00B90">
        <w:rPr>
          <w:color w:val="000000"/>
          <w:spacing w:val="80"/>
        </w:rPr>
        <w:t xml:space="preserve"> </w:t>
      </w:r>
      <w:r w:rsidRPr="00D00B90">
        <w:rPr>
          <w:color w:val="000000"/>
        </w:rPr>
        <w:t>über</w:t>
      </w:r>
      <w:r w:rsidRPr="00D00B90">
        <w:rPr>
          <w:color w:val="000000"/>
          <w:spacing w:val="80"/>
        </w:rPr>
        <w:t xml:space="preserve"> </w:t>
      </w:r>
      <w:r w:rsidRPr="00D00B90">
        <w:rPr>
          <w:color w:val="000000"/>
        </w:rPr>
        <w:t>die</w:t>
      </w:r>
      <w:r w:rsidRPr="00D00B90">
        <w:rPr>
          <w:color w:val="000000"/>
          <w:spacing w:val="80"/>
        </w:rPr>
        <w:t xml:space="preserve"> </w:t>
      </w:r>
      <w:r w:rsidRPr="00D00B90">
        <w:rPr>
          <w:color w:val="000000"/>
        </w:rPr>
        <w:t>verpasste</w:t>
      </w:r>
      <w:r w:rsidRPr="00D00B90">
        <w:rPr>
          <w:color w:val="000000"/>
          <w:spacing w:val="80"/>
        </w:rPr>
        <w:t xml:space="preserve"> </w:t>
      </w:r>
      <w:r w:rsidRPr="00D00B90">
        <w:rPr>
          <w:color w:val="000000"/>
        </w:rPr>
        <w:t>Zustellung</w:t>
      </w:r>
      <w:r w:rsidRPr="00D00B90">
        <w:rPr>
          <w:color w:val="000000"/>
          <w:spacing w:val="80"/>
        </w:rPr>
        <w:t xml:space="preserve"> </w:t>
      </w:r>
      <w:r w:rsidRPr="00D00B90">
        <w:rPr>
          <w:color w:val="000000"/>
        </w:rPr>
        <w:t>oder</w:t>
      </w:r>
      <w:r w:rsidRPr="00D00B90">
        <w:rPr>
          <w:color w:val="000000"/>
          <w:spacing w:val="80"/>
        </w:rPr>
        <w:t xml:space="preserve"> </w:t>
      </w:r>
      <w:r w:rsidRPr="00D00B90">
        <w:rPr>
          <w:color w:val="000000"/>
        </w:rPr>
        <w:t>die</w:t>
      </w:r>
      <w:r w:rsidRPr="00D00B90">
        <w:rPr>
          <w:color w:val="000000"/>
          <w:spacing w:val="80"/>
        </w:rPr>
        <w:t xml:space="preserve"> </w:t>
      </w:r>
      <w:r w:rsidRPr="00D00B90">
        <w:rPr>
          <w:color w:val="000000"/>
        </w:rPr>
        <w:t>Bereitstellung zur Abholung schriftlich zu informieren. Die Benachrichtigung muss entweder im</w:t>
      </w:r>
      <w:r w:rsidRPr="00D00B90">
        <w:rPr>
          <w:color w:val="000000"/>
          <w:spacing w:val="-13"/>
        </w:rPr>
        <w:t xml:space="preserve"> </w:t>
      </w:r>
      <w:r w:rsidRPr="00D00B90">
        <w:rPr>
          <w:color w:val="000000"/>
        </w:rPr>
        <w:t>Briefkasten</w:t>
      </w:r>
      <w:r w:rsidRPr="00D00B90">
        <w:rPr>
          <w:color w:val="000000"/>
          <w:spacing w:val="-12"/>
        </w:rPr>
        <w:t xml:space="preserve"> </w:t>
      </w:r>
      <w:r w:rsidRPr="00D00B90">
        <w:rPr>
          <w:color w:val="000000"/>
        </w:rPr>
        <w:t>des</w:t>
      </w:r>
      <w:r w:rsidRPr="00D00B90">
        <w:rPr>
          <w:color w:val="000000"/>
          <w:spacing w:val="-13"/>
        </w:rPr>
        <w:t xml:space="preserve"> </w:t>
      </w:r>
      <w:r w:rsidRPr="00D00B90">
        <w:rPr>
          <w:color w:val="000000"/>
        </w:rPr>
        <w:t>Empfängers</w:t>
      </w:r>
      <w:r w:rsidRPr="00D00B90">
        <w:rPr>
          <w:color w:val="000000"/>
          <w:spacing w:val="-12"/>
        </w:rPr>
        <w:t xml:space="preserve"> </w:t>
      </w:r>
      <w:r w:rsidRPr="00D00B90">
        <w:rPr>
          <w:color w:val="000000"/>
        </w:rPr>
        <w:t>deponiert</w:t>
      </w:r>
      <w:r w:rsidRPr="00D00B90">
        <w:rPr>
          <w:color w:val="000000"/>
          <w:spacing w:val="-11"/>
        </w:rPr>
        <w:t xml:space="preserve"> </w:t>
      </w:r>
      <w:r w:rsidRPr="00D00B90">
        <w:rPr>
          <w:color w:val="000000"/>
        </w:rPr>
        <w:t>werden</w:t>
      </w:r>
      <w:r w:rsidRPr="00D00B90">
        <w:rPr>
          <w:color w:val="000000"/>
          <w:spacing w:val="-12"/>
        </w:rPr>
        <w:t xml:space="preserve"> </w:t>
      </w:r>
      <w:r w:rsidRPr="00D00B90">
        <w:rPr>
          <w:color w:val="000000"/>
        </w:rPr>
        <w:t>oder</w:t>
      </w:r>
      <w:r w:rsidRPr="00D00B90">
        <w:rPr>
          <w:color w:val="000000"/>
          <w:spacing w:val="-13"/>
        </w:rPr>
        <w:t xml:space="preserve"> </w:t>
      </w:r>
      <w:r w:rsidRPr="00D00B90">
        <w:rPr>
          <w:color w:val="000000"/>
        </w:rPr>
        <w:t>es</w:t>
      </w:r>
      <w:r w:rsidRPr="00D00B90">
        <w:rPr>
          <w:color w:val="000000"/>
          <w:spacing w:val="-9"/>
        </w:rPr>
        <w:t xml:space="preserve"> </w:t>
      </w:r>
      <w:r w:rsidRPr="00D00B90">
        <w:rPr>
          <w:color w:val="000000"/>
        </w:rPr>
        <w:t>ist</w:t>
      </w:r>
      <w:r w:rsidRPr="00D00B90">
        <w:rPr>
          <w:color w:val="000000"/>
          <w:spacing w:val="-12"/>
        </w:rPr>
        <w:t xml:space="preserve"> </w:t>
      </w:r>
      <w:r w:rsidRPr="00D00B90">
        <w:rPr>
          <w:color w:val="000000"/>
        </w:rPr>
        <w:t>alternativ</w:t>
      </w:r>
      <w:r w:rsidRPr="00D00B90">
        <w:rPr>
          <w:color w:val="000000"/>
          <w:spacing w:val="-13"/>
        </w:rPr>
        <w:t xml:space="preserve"> </w:t>
      </w:r>
      <w:r w:rsidRPr="00D00B90">
        <w:rPr>
          <w:color w:val="000000"/>
        </w:rPr>
        <w:t>eine</w:t>
      </w:r>
      <w:r w:rsidRPr="00D00B90">
        <w:rPr>
          <w:color w:val="000000"/>
          <w:spacing w:val="-12"/>
        </w:rPr>
        <w:t xml:space="preserve"> </w:t>
      </w:r>
      <w:r w:rsidRPr="00D00B90">
        <w:rPr>
          <w:color w:val="000000"/>
        </w:rPr>
        <w:t>Zustellinformation mittels</w:t>
      </w:r>
      <w:r w:rsidRPr="00D00B90">
        <w:rPr>
          <w:color w:val="000000"/>
          <w:spacing w:val="38"/>
        </w:rPr>
        <w:t xml:space="preserve"> </w:t>
      </w:r>
      <w:r w:rsidRPr="00D00B90">
        <w:rPr>
          <w:color w:val="000000"/>
        </w:rPr>
        <w:t>Aufkleber</w:t>
      </w:r>
      <w:r w:rsidRPr="00D00B90">
        <w:rPr>
          <w:color w:val="000000"/>
          <w:spacing w:val="38"/>
        </w:rPr>
        <w:t xml:space="preserve"> </w:t>
      </w:r>
      <w:r w:rsidRPr="00D00B90">
        <w:rPr>
          <w:color w:val="000000"/>
        </w:rPr>
        <w:t>auf</w:t>
      </w:r>
      <w:r w:rsidRPr="00D00B90">
        <w:rPr>
          <w:color w:val="000000"/>
          <w:spacing w:val="36"/>
        </w:rPr>
        <w:t xml:space="preserve"> </w:t>
      </w:r>
      <w:r w:rsidRPr="00D00B90">
        <w:rPr>
          <w:color w:val="000000"/>
        </w:rPr>
        <w:t>dem</w:t>
      </w:r>
      <w:r w:rsidRPr="00D00B90">
        <w:rPr>
          <w:color w:val="000000"/>
          <w:spacing w:val="38"/>
        </w:rPr>
        <w:t xml:space="preserve"> </w:t>
      </w:r>
      <w:r w:rsidRPr="00D00B90">
        <w:rPr>
          <w:color w:val="000000"/>
        </w:rPr>
        <w:t>Briefkasten</w:t>
      </w:r>
      <w:r w:rsidRPr="00D00B90">
        <w:rPr>
          <w:color w:val="000000"/>
          <w:spacing w:val="39"/>
        </w:rPr>
        <w:t xml:space="preserve"> </w:t>
      </w:r>
      <w:r w:rsidRPr="00D00B90">
        <w:rPr>
          <w:color w:val="000000"/>
        </w:rPr>
        <w:t>oder</w:t>
      </w:r>
      <w:r w:rsidRPr="00D00B90">
        <w:rPr>
          <w:color w:val="000000"/>
          <w:spacing w:val="37"/>
        </w:rPr>
        <w:t xml:space="preserve"> </w:t>
      </w:r>
      <w:r w:rsidRPr="00D00B90">
        <w:rPr>
          <w:color w:val="000000"/>
        </w:rPr>
        <w:t>an</w:t>
      </w:r>
      <w:r w:rsidRPr="00D00B90">
        <w:rPr>
          <w:color w:val="000000"/>
          <w:spacing w:val="38"/>
        </w:rPr>
        <w:t xml:space="preserve"> </w:t>
      </w:r>
      <w:r w:rsidRPr="00D00B90">
        <w:rPr>
          <w:color w:val="000000"/>
        </w:rPr>
        <w:t>der</w:t>
      </w:r>
      <w:r w:rsidRPr="00D00B90">
        <w:rPr>
          <w:color w:val="000000"/>
          <w:spacing w:val="40"/>
        </w:rPr>
        <w:t xml:space="preserve"> </w:t>
      </w:r>
      <w:r w:rsidRPr="00D00B90">
        <w:rPr>
          <w:color w:val="000000"/>
        </w:rPr>
        <w:t>Tür</w:t>
      </w:r>
      <w:r w:rsidRPr="00D00B90">
        <w:rPr>
          <w:color w:val="000000"/>
          <w:spacing w:val="37"/>
        </w:rPr>
        <w:t xml:space="preserve"> </w:t>
      </w:r>
      <w:r w:rsidRPr="00D00B90">
        <w:rPr>
          <w:color w:val="000000"/>
        </w:rPr>
        <w:t>an</w:t>
      </w:r>
      <w:r w:rsidRPr="00D00B90">
        <w:rPr>
          <w:color w:val="000000"/>
          <w:spacing w:val="38"/>
        </w:rPr>
        <w:t xml:space="preserve"> </w:t>
      </w:r>
      <w:r w:rsidRPr="00D00B90">
        <w:rPr>
          <w:color w:val="000000"/>
        </w:rPr>
        <w:t>einem</w:t>
      </w:r>
      <w:r w:rsidRPr="00D00B90">
        <w:rPr>
          <w:color w:val="000000"/>
          <w:spacing w:val="39"/>
        </w:rPr>
        <w:t xml:space="preserve"> </w:t>
      </w:r>
      <w:r w:rsidRPr="00D00B90">
        <w:rPr>
          <w:color w:val="000000"/>
        </w:rPr>
        <w:t>für</w:t>
      </w:r>
      <w:r w:rsidRPr="00D00B90">
        <w:rPr>
          <w:color w:val="000000"/>
          <w:spacing w:val="37"/>
        </w:rPr>
        <w:t xml:space="preserve"> </w:t>
      </w:r>
      <w:r w:rsidRPr="00D00B90">
        <w:rPr>
          <w:color w:val="000000"/>
        </w:rPr>
        <w:t>den</w:t>
      </w:r>
      <w:r w:rsidRPr="00D00B90">
        <w:rPr>
          <w:color w:val="000000"/>
          <w:spacing w:val="38"/>
        </w:rPr>
        <w:t xml:space="preserve"> </w:t>
      </w:r>
      <w:r w:rsidRPr="00D00B90">
        <w:rPr>
          <w:color w:val="000000"/>
        </w:rPr>
        <w:t>Empfänger</w:t>
      </w:r>
      <w:r w:rsidRPr="00D00B90">
        <w:rPr>
          <w:color w:val="000000"/>
          <w:spacing w:val="38"/>
        </w:rPr>
        <w:t xml:space="preserve"> </w:t>
      </w:r>
      <w:r w:rsidRPr="00D00B90">
        <w:rPr>
          <w:color w:val="000000"/>
        </w:rPr>
        <w:t>gut sichtbaren Ort anzubringen. Alternativ kann die Verständigung des Empfängers auch mittels elektronischer</w:t>
      </w:r>
      <w:r w:rsidRPr="00D00B90">
        <w:rPr>
          <w:color w:val="000000"/>
          <w:spacing w:val="80"/>
          <w:w w:val="150"/>
        </w:rPr>
        <w:t xml:space="preserve"> </w:t>
      </w:r>
      <w:r w:rsidRPr="00D00B90">
        <w:rPr>
          <w:color w:val="000000"/>
        </w:rPr>
        <w:t>Mitteilung</w:t>
      </w:r>
      <w:r w:rsidRPr="00D00B90">
        <w:rPr>
          <w:color w:val="000000"/>
          <w:spacing w:val="80"/>
          <w:w w:val="150"/>
        </w:rPr>
        <w:t xml:space="preserve"> </w:t>
      </w:r>
      <w:r w:rsidRPr="00D00B90">
        <w:rPr>
          <w:color w:val="000000"/>
        </w:rPr>
        <w:t>(SMS,</w:t>
      </w:r>
      <w:r w:rsidRPr="00D00B90">
        <w:rPr>
          <w:color w:val="000000"/>
          <w:spacing w:val="80"/>
          <w:w w:val="150"/>
        </w:rPr>
        <w:t xml:space="preserve"> </w:t>
      </w:r>
      <w:r w:rsidRPr="00D00B90">
        <w:rPr>
          <w:color w:val="000000"/>
        </w:rPr>
        <w:t>Email,</w:t>
      </w:r>
      <w:r w:rsidRPr="00D00B90">
        <w:rPr>
          <w:color w:val="000000"/>
          <w:spacing w:val="80"/>
          <w:w w:val="150"/>
        </w:rPr>
        <w:t xml:space="preserve"> </w:t>
      </w:r>
      <w:r w:rsidR="00C31EDB" w:rsidRPr="00D00B90">
        <w:rPr>
          <w:color w:val="000000"/>
        </w:rPr>
        <w:t>A</w:t>
      </w:r>
      <w:r w:rsidR="00C31EDB">
        <w:rPr>
          <w:color w:val="000000"/>
        </w:rPr>
        <w:t>pp</w:t>
      </w:r>
      <w:r w:rsidRPr="00D00B90">
        <w:rPr>
          <w:color w:val="000000"/>
        </w:rPr>
        <w:t>)</w:t>
      </w:r>
      <w:r w:rsidRPr="00D00B90">
        <w:rPr>
          <w:color w:val="000000"/>
          <w:spacing w:val="80"/>
          <w:w w:val="150"/>
        </w:rPr>
        <w:t xml:space="preserve"> </w:t>
      </w:r>
      <w:r w:rsidRPr="00D00B90">
        <w:rPr>
          <w:color w:val="000000"/>
        </w:rPr>
        <w:t>erfolgen,</w:t>
      </w:r>
      <w:r w:rsidRPr="00D00B90">
        <w:rPr>
          <w:color w:val="000000"/>
          <w:spacing w:val="80"/>
          <w:w w:val="150"/>
        </w:rPr>
        <w:t xml:space="preserve"> </w:t>
      </w:r>
      <w:r w:rsidRPr="00D00B90">
        <w:rPr>
          <w:color w:val="000000"/>
        </w:rPr>
        <w:t>wenn</w:t>
      </w:r>
      <w:r w:rsidRPr="00D00B90">
        <w:rPr>
          <w:color w:val="000000"/>
          <w:spacing w:val="80"/>
          <w:w w:val="150"/>
        </w:rPr>
        <w:t xml:space="preserve"> </w:t>
      </w:r>
      <w:r w:rsidRPr="00D00B90">
        <w:rPr>
          <w:color w:val="000000"/>
        </w:rPr>
        <w:t>diese</w:t>
      </w:r>
      <w:r w:rsidRPr="00D00B90">
        <w:rPr>
          <w:color w:val="000000"/>
          <w:spacing w:val="80"/>
          <w:w w:val="150"/>
        </w:rPr>
        <w:t xml:space="preserve"> </w:t>
      </w:r>
      <w:r w:rsidRPr="00D00B90">
        <w:rPr>
          <w:color w:val="000000"/>
        </w:rPr>
        <w:t>Möglichkeit</w:t>
      </w:r>
      <w:r w:rsidRPr="00D00B90">
        <w:rPr>
          <w:color w:val="000000"/>
          <w:spacing w:val="80"/>
          <w:w w:val="150"/>
        </w:rPr>
        <w:t xml:space="preserve"> </w:t>
      </w:r>
      <w:r w:rsidRPr="00D00B90">
        <w:rPr>
          <w:color w:val="000000"/>
        </w:rPr>
        <w:t>der Benachrichtigung nachweislich mit dem Empfänger oder Auftraggeber so vereinbart wurde. Alternativ</w:t>
      </w:r>
      <w:r w:rsidRPr="00D00B90">
        <w:rPr>
          <w:color w:val="000000"/>
          <w:spacing w:val="37"/>
        </w:rPr>
        <w:t xml:space="preserve"> </w:t>
      </w:r>
      <w:r w:rsidRPr="00D00B90">
        <w:rPr>
          <w:color w:val="000000"/>
        </w:rPr>
        <w:t>zur</w:t>
      </w:r>
      <w:r w:rsidRPr="00D00B90">
        <w:rPr>
          <w:color w:val="000000"/>
          <w:spacing w:val="35"/>
        </w:rPr>
        <w:t xml:space="preserve"> </w:t>
      </w:r>
      <w:r w:rsidRPr="00D00B90">
        <w:rPr>
          <w:color w:val="000000"/>
        </w:rPr>
        <w:t>Hinterlegung</w:t>
      </w:r>
      <w:r w:rsidRPr="00D00B90">
        <w:rPr>
          <w:color w:val="000000"/>
          <w:spacing w:val="38"/>
        </w:rPr>
        <w:t xml:space="preserve"> </w:t>
      </w:r>
      <w:r w:rsidRPr="00D00B90">
        <w:rPr>
          <w:color w:val="000000"/>
        </w:rPr>
        <w:t>kann</w:t>
      </w:r>
      <w:r w:rsidRPr="00D00B90">
        <w:rPr>
          <w:color w:val="000000"/>
          <w:spacing w:val="40"/>
        </w:rPr>
        <w:t xml:space="preserve"> </w:t>
      </w:r>
      <w:r w:rsidRPr="00D00B90">
        <w:rPr>
          <w:color w:val="000000"/>
        </w:rPr>
        <w:t>nach</w:t>
      </w:r>
      <w:r w:rsidRPr="00D00B90">
        <w:rPr>
          <w:color w:val="000000"/>
          <w:spacing w:val="36"/>
        </w:rPr>
        <w:t xml:space="preserve"> </w:t>
      </w:r>
      <w:r w:rsidRPr="00D00B90">
        <w:rPr>
          <w:color w:val="000000"/>
        </w:rPr>
        <w:t>dem</w:t>
      </w:r>
      <w:r w:rsidRPr="00D00B90">
        <w:rPr>
          <w:color w:val="000000"/>
          <w:spacing w:val="40"/>
        </w:rPr>
        <w:t xml:space="preserve"> </w:t>
      </w:r>
      <w:r w:rsidRPr="00D00B90">
        <w:rPr>
          <w:color w:val="000000"/>
        </w:rPr>
        <w:t>zweiten</w:t>
      </w:r>
      <w:r w:rsidRPr="00D00B90">
        <w:rPr>
          <w:color w:val="000000"/>
          <w:spacing w:val="37"/>
        </w:rPr>
        <w:t xml:space="preserve"> </w:t>
      </w:r>
      <w:r w:rsidRPr="00D00B90">
        <w:rPr>
          <w:color w:val="000000"/>
        </w:rPr>
        <w:t>erfolglosen</w:t>
      </w:r>
      <w:r w:rsidRPr="00D00B90">
        <w:rPr>
          <w:color w:val="000000"/>
          <w:spacing w:val="40"/>
        </w:rPr>
        <w:t xml:space="preserve"> </w:t>
      </w:r>
      <w:r w:rsidRPr="00D00B90">
        <w:rPr>
          <w:color w:val="000000"/>
        </w:rPr>
        <w:t>Zustellversuch</w:t>
      </w:r>
      <w:r w:rsidRPr="00D00B90">
        <w:rPr>
          <w:color w:val="000000"/>
          <w:spacing w:val="36"/>
        </w:rPr>
        <w:t xml:space="preserve"> </w:t>
      </w:r>
      <w:r w:rsidRPr="00D00B90">
        <w:rPr>
          <w:color w:val="000000"/>
        </w:rPr>
        <w:t>ein</w:t>
      </w:r>
      <w:r w:rsidRPr="00D00B90">
        <w:rPr>
          <w:color w:val="000000"/>
          <w:spacing w:val="40"/>
        </w:rPr>
        <w:t xml:space="preserve"> </w:t>
      </w:r>
      <w:r w:rsidRPr="00D00B90">
        <w:rPr>
          <w:color w:val="000000"/>
        </w:rPr>
        <w:t>dritter Zustellversuch in Abstimmung mit dem Auftraggeber oder Empfänger durchgeführt werden.</w:t>
      </w:r>
    </w:p>
    <w:p w14:paraId="222E5A4A" w14:textId="7D208E54" w:rsidR="00A11115" w:rsidRDefault="00C3421C">
      <w:pPr>
        <w:pStyle w:val="Textkrper"/>
        <w:spacing w:before="268"/>
        <w:ind w:left="724" w:right="133"/>
        <w:jc w:val="both"/>
      </w:pPr>
      <w:r w:rsidRPr="00D00B90">
        <w:rPr>
          <w:color w:val="000000"/>
        </w:rPr>
        <w:t>Die Hinterlegung muss dabei möglichst regional erfolgen, um die Anfahrtswege für die Abholung</w:t>
      </w:r>
      <w:r w:rsidRPr="00D00B90">
        <w:rPr>
          <w:color w:val="000000"/>
          <w:spacing w:val="-7"/>
        </w:rPr>
        <w:t xml:space="preserve"> </w:t>
      </w:r>
      <w:r w:rsidRPr="00D00B90">
        <w:rPr>
          <w:color w:val="000000"/>
        </w:rPr>
        <w:t>möglichst</w:t>
      </w:r>
      <w:r w:rsidRPr="00D00B90">
        <w:rPr>
          <w:color w:val="000000"/>
          <w:spacing w:val="-7"/>
        </w:rPr>
        <w:t xml:space="preserve"> </w:t>
      </w:r>
      <w:r w:rsidRPr="00D00B90">
        <w:rPr>
          <w:color w:val="000000"/>
        </w:rPr>
        <w:t>gering</w:t>
      </w:r>
      <w:r w:rsidRPr="00D00B90">
        <w:rPr>
          <w:color w:val="000000"/>
          <w:spacing w:val="-2"/>
        </w:rPr>
        <w:t xml:space="preserve"> </w:t>
      </w:r>
      <w:r w:rsidRPr="00D00B90">
        <w:rPr>
          <w:color w:val="000000"/>
        </w:rPr>
        <w:t>zu</w:t>
      </w:r>
      <w:r w:rsidRPr="00D00B90">
        <w:rPr>
          <w:color w:val="000000"/>
          <w:spacing w:val="-9"/>
        </w:rPr>
        <w:t xml:space="preserve"> </w:t>
      </w:r>
      <w:r w:rsidRPr="00D00B90">
        <w:rPr>
          <w:color w:val="000000"/>
        </w:rPr>
        <w:t>halten.</w:t>
      </w:r>
      <w:r w:rsidRPr="00D00B90">
        <w:rPr>
          <w:color w:val="000000"/>
          <w:spacing w:val="-9"/>
        </w:rPr>
        <w:t xml:space="preserve"> </w:t>
      </w:r>
      <w:r w:rsidRPr="00D00B90">
        <w:rPr>
          <w:color w:val="000000"/>
        </w:rPr>
        <w:t>Die</w:t>
      </w:r>
      <w:r w:rsidRPr="00D00B90">
        <w:rPr>
          <w:color w:val="000000"/>
          <w:spacing w:val="-8"/>
        </w:rPr>
        <w:t xml:space="preserve"> </w:t>
      </w:r>
      <w:r w:rsidRPr="00D00B90">
        <w:rPr>
          <w:color w:val="000000"/>
        </w:rPr>
        <w:t>Zustellung</w:t>
      </w:r>
      <w:r w:rsidRPr="00D00B90">
        <w:rPr>
          <w:color w:val="000000"/>
          <w:spacing w:val="-7"/>
        </w:rPr>
        <w:t xml:space="preserve"> </w:t>
      </w:r>
      <w:r w:rsidRPr="00D00B90">
        <w:rPr>
          <w:color w:val="000000"/>
        </w:rPr>
        <w:t>muss</w:t>
      </w:r>
      <w:r w:rsidRPr="00D00B90">
        <w:rPr>
          <w:color w:val="000000"/>
          <w:spacing w:val="-4"/>
        </w:rPr>
        <w:t xml:space="preserve"> </w:t>
      </w:r>
      <w:r w:rsidRPr="00D00B90">
        <w:rPr>
          <w:color w:val="000000"/>
        </w:rPr>
        <w:t>pro</w:t>
      </w:r>
      <w:r w:rsidRPr="00D00B90">
        <w:rPr>
          <w:color w:val="000000"/>
          <w:spacing w:val="-9"/>
        </w:rPr>
        <w:t xml:space="preserve"> </w:t>
      </w:r>
      <w:r w:rsidRPr="00D00B90">
        <w:rPr>
          <w:color w:val="000000"/>
        </w:rPr>
        <w:t>Studie</w:t>
      </w:r>
      <w:r w:rsidRPr="00D00B90">
        <w:rPr>
          <w:color w:val="000000"/>
          <w:spacing w:val="-8"/>
        </w:rPr>
        <w:t xml:space="preserve"> </w:t>
      </w:r>
      <w:r w:rsidRPr="00D00B90">
        <w:rPr>
          <w:color w:val="000000"/>
        </w:rPr>
        <w:t>an</w:t>
      </w:r>
      <w:r w:rsidRPr="00D00B90">
        <w:rPr>
          <w:color w:val="000000"/>
          <w:spacing w:val="-4"/>
        </w:rPr>
        <w:t xml:space="preserve"> </w:t>
      </w:r>
      <w:r w:rsidRPr="00D00B90">
        <w:rPr>
          <w:color w:val="000000"/>
        </w:rPr>
        <w:t>einem</w:t>
      </w:r>
      <w:r w:rsidRPr="00D00B90">
        <w:rPr>
          <w:color w:val="000000"/>
          <w:spacing w:val="-9"/>
        </w:rPr>
        <w:t xml:space="preserve"> </w:t>
      </w:r>
      <w:r w:rsidRPr="00D00B90">
        <w:rPr>
          <w:color w:val="000000"/>
        </w:rPr>
        <w:t>oder</w:t>
      </w:r>
      <w:r w:rsidRPr="00D00B90">
        <w:rPr>
          <w:color w:val="000000"/>
          <w:spacing w:val="-5"/>
        </w:rPr>
        <w:t xml:space="preserve"> </w:t>
      </w:r>
      <w:r w:rsidRPr="00D00B90">
        <w:rPr>
          <w:color w:val="000000"/>
        </w:rPr>
        <w:t xml:space="preserve">mehreren fix definierten Terminen erfolgen. Die genauen Zustelltermine werden jeweils vom Auftraggeber rechtzeitig an den Auftragnehmer kommuniziert (mindestens </w:t>
      </w:r>
      <w:r w:rsidR="00830A2F">
        <w:rPr>
          <w:color w:val="000000"/>
        </w:rPr>
        <w:t>5</w:t>
      </w:r>
      <w:r w:rsidRPr="00D00B90">
        <w:rPr>
          <w:color w:val="000000"/>
        </w:rPr>
        <w:t xml:space="preserve"> Werktage vor Übergabe des Materials an den Auftragnehmer). Die Abwicklung von zumindest </w:t>
      </w:r>
      <w:r w:rsidR="00D00B90">
        <w:rPr>
          <w:color w:val="000000"/>
        </w:rPr>
        <w:t>1.0</w:t>
      </w:r>
      <w:r w:rsidRPr="00D00B90">
        <w:rPr>
          <w:color w:val="000000"/>
        </w:rPr>
        <w:t>00 Zustellungen mit der Versandvariante 1b pro Tag muss während der gesamten Laufzeit der Rahmenvereinbarung jedenfalls gewährleistet werden.</w:t>
      </w:r>
    </w:p>
    <w:p w14:paraId="674A826D" w14:textId="77777777" w:rsidR="00A11115" w:rsidRDefault="00A11115">
      <w:pPr>
        <w:pStyle w:val="Textkrper"/>
      </w:pPr>
    </w:p>
    <w:p w14:paraId="307A7C9F" w14:textId="77777777" w:rsidR="00A11115" w:rsidRDefault="00A11115">
      <w:pPr>
        <w:pStyle w:val="Textkrper"/>
        <w:spacing w:before="123"/>
      </w:pPr>
    </w:p>
    <w:p w14:paraId="660B9E40" w14:textId="77777777" w:rsidR="00A11115" w:rsidRDefault="00C3421C">
      <w:pPr>
        <w:pStyle w:val="berschrift2"/>
        <w:numPr>
          <w:ilvl w:val="2"/>
          <w:numId w:val="1"/>
        </w:numPr>
        <w:tabs>
          <w:tab w:val="left" w:pos="1008"/>
        </w:tabs>
        <w:ind w:left="1008" w:hanging="720"/>
      </w:pPr>
      <w:bookmarkStart w:id="9" w:name="1.5.3_Versandvariante_2:_Zustellung_an_S"/>
      <w:bookmarkEnd w:id="9"/>
      <w:r>
        <w:t>Versandvariante</w:t>
      </w:r>
      <w:r>
        <w:rPr>
          <w:spacing w:val="-3"/>
        </w:rPr>
        <w:t xml:space="preserve"> </w:t>
      </w:r>
      <w:r>
        <w:t>2:</w:t>
      </w:r>
      <w:r>
        <w:rPr>
          <w:spacing w:val="-3"/>
        </w:rPr>
        <w:t xml:space="preserve"> </w:t>
      </w:r>
      <w:r>
        <w:t>Zustellung</w:t>
      </w:r>
      <w:r>
        <w:rPr>
          <w:spacing w:val="-7"/>
        </w:rPr>
        <w:t xml:space="preserve"> </w:t>
      </w:r>
      <w:r>
        <w:t xml:space="preserve">an </w:t>
      </w:r>
      <w:r>
        <w:rPr>
          <w:spacing w:val="-2"/>
        </w:rPr>
        <w:t>Schulen/Abteilungsbelieferung</w:t>
      </w:r>
    </w:p>
    <w:p w14:paraId="66C2E9D2" w14:textId="3D4DF4E3" w:rsidR="00A11115" w:rsidRDefault="00C3421C">
      <w:pPr>
        <w:pStyle w:val="Textkrper"/>
        <w:spacing w:before="252"/>
        <w:ind w:left="724" w:right="136"/>
        <w:jc w:val="both"/>
      </w:pPr>
      <w:r>
        <w:t>Die</w:t>
      </w:r>
      <w:r>
        <w:rPr>
          <w:spacing w:val="-7"/>
        </w:rPr>
        <w:t xml:space="preserve"> </w:t>
      </w:r>
      <w:r>
        <w:t>Zustellung</w:t>
      </w:r>
      <w:r>
        <w:rPr>
          <w:spacing w:val="-7"/>
        </w:rPr>
        <w:t xml:space="preserve"> </w:t>
      </w:r>
      <w:r>
        <w:t>der</w:t>
      </w:r>
      <w:r>
        <w:rPr>
          <w:spacing w:val="-9"/>
        </w:rPr>
        <w:t xml:space="preserve"> </w:t>
      </w:r>
      <w:r>
        <w:t>Schulpakete</w:t>
      </w:r>
      <w:r>
        <w:rPr>
          <w:spacing w:val="-7"/>
        </w:rPr>
        <w:t xml:space="preserve"> </w:t>
      </w:r>
      <w:r>
        <w:t>muss</w:t>
      </w:r>
      <w:r>
        <w:rPr>
          <w:spacing w:val="-8"/>
        </w:rPr>
        <w:t xml:space="preserve"> </w:t>
      </w:r>
      <w:r>
        <w:t>bei</w:t>
      </w:r>
      <w:r>
        <w:rPr>
          <w:spacing w:val="-8"/>
        </w:rPr>
        <w:t xml:space="preserve"> </w:t>
      </w:r>
      <w:r>
        <w:t>dieser</w:t>
      </w:r>
      <w:r>
        <w:rPr>
          <w:spacing w:val="-9"/>
        </w:rPr>
        <w:t xml:space="preserve"> </w:t>
      </w:r>
      <w:r>
        <w:t>Variante</w:t>
      </w:r>
      <w:r>
        <w:rPr>
          <w:spacing w:val="-7"/>
        </w:rPr>
        <w:t xml:space="preserve"> </w:t>
      </w:r>
      <w:r>
        <w:t>an</w:t>
      </w:r>
      <w:r>
        <w:rPr>
          <w:spacing w:val="-8"/>
        </w:rPr>
        <w:t xml:space="preserve"> </w:t>
      </w:r>
      <w:r>
        <w:t>die</w:t>
      </w:r>
      <w:r>
        <w:rPr>
          <w:spacing w:val="-7"/>
        </w:rPr>
        <w:t xml:space="preserve"> </w:t>
      </w:r>
      <w:r>
        <w:t>Schulleitung</w:t>
      </w:r>
      <w:r>
        <w:rPr>
          <w:spacing w:val="-7"/>
        </w:rPr>
        <w:t xml:space="preserve"> </w:t>
      </w:r>
      <w:r>
        <w:t>bzw.</w:t>
      </w:r>
      <w:r>
        <w:rPr>
          <w:spacing w:val="-8"/>
        </w:rPr>
        <w:t xml:space="preserve"> </w:t>
      </w:r>
      <w:r>
        <w:t>die</w:t>
      </w:r>
      <w:r>
        <w:rPr>
          <w:spacing w:val="-7"/>
        </w:rPr>
        <w:t xml:space="preserve"> </w:t>
      </w:r>
      <w:r>
        <w:t>Direktion erfolgen</w:t>
      </w:r>
      <w:r>
        <w:rPr>
          <w:spacing w:val="-5"/>
        </w:rPr>
        <w:t xml:space="preserve"> </w:t>
      </w:r>
      <w:r>
        <w:t>(Belieferung</w:t>
      </w:r>
      <w:r>
        <w:rPr>
          <w:spacing w:val="-3"/>
        </w:rPr>
        <w:t xml:space="preserve"> </w:t>
      </w:r>
      <w:r>
        <w:t>einer</w:t>
      </w:r>
      <w:r>
        <w:rPr>
          <w:spacing w:val="-6"/>
        </w:rPr>
        <w:t xml:space="preserve"> </w:t>
      </w:r>
      <w:r>
        <w:t>Abteilung).</w:t>
      </w:r>
      <w:r>
        <w:rPr>
          <w:spacing w:val="-5"/>
        </w:rPr>
        <w:t xml:space="preserve"> </w:t>
      </w:r>
      <w:r>
        <w:t>Das</w:t>
      </w:r>
      <w:r>
        <w:rPr>
          <w:spacing w:val="-6"/>
        </w:rPr>
        <w:t xml:space="preserve"> </w:t>
      </w:r>
      <w:r>
        <w:t>Zeitfenster</w:t>
      </w:r>
      <w:r>
        <w:rPr>
          <w:spacing w:val="-6"/>
        </w:rPr>
        <w:t xml:space="preserve"> </w:t>
      </w:r>
      <w:r>
        <w:t>muss</w:t>
      </w:r>
      <w:r>
        <w:rPr>
          <w:spacing w:val="-6"/>
        </w:rPr>
        <w:t xml:space="preserve"> </w:t>
      </w:r>
      <w:r>
        <w:t>dabei</w:t>
      </w:r>
      <w:r>
        <w:rPr>
          <w:spacing w:val="-4"/>
        </w:rPr>
        <w:t xml:space="preserve"> </w:t>
      </w:r>
      <w:r>
        <w:t>zwischen 8:00 und 12:00 liegen. Ist der erste Zustellversuch erfolglos, muss zumindest ein weiterer Zustellversuch am nächsten Tag oder zum mit dem Empfänger vereinbarten Termin durchgeführt werden. Der Empfänger ist über die verpasste Zustellung jeweils schriftlich zu informieren. Die Benachrichtigung muss entweder im Briefkasten des Empfängers deponiert werden oder es ist alternativ eine Zustellinformation mittels Aufkleber auf dem Briefkasten oder an der Tür</w:t>
      </w:r>
      <w:r>
        <w:rPr>
          <w:spacing w:val="-1"/>
        </w:rPr>
        <w:t xml:space="preserve"> </w:t>
      </w:r>
      <w:r>
        <w:t>an einem für</w:t>
      </w:r>
      <w:r>
        <w:rPr>
          <w:spacing w:val="-1"/>
        </w:rPr>
        <w:t xml:space="preserve"> </w:t>
      </w:r>
      <w:r>
        <w:t>den Empfänger gut</w:t>
      </w:r>
      <w:r>
        <w:rPr>
          <w:spacing w:val="-3"/>
        </w:rPr>
        <w:t xml:space="preserve"> </w:t>
      </w:r>
      <w:r>
        <w:t>sichtbaren Ort anzubringen. Alternativ kann die Verständigung des Empfängers auch mittels elektronischer Mitteilung (SMS, Email, APP) erfolgen,</w:t>
      </w:r>
      <w:r>
        <w:rPr>
          <w:spacing w:val="-10"/>
        </w:rPr>
        <w:t xml:space="preserve"> </w:t>
      </w:r>
      <w:r>
        <w:t>wenn</w:t>
      </w:r>
      <w:r>
        <w:rPr>
          <w:spacing w:val="-11"/>
        </w:rPr>
        <w:t xml:space="preserve"> </w:t>
      </w:r>
      <w:r>
        <w:t>diese</w:t>
      </w:r>
      <w:r>
        <w:rPr>
          <w:spacing w:val="-10"/>
        </w:rPr>
        <w:t xml:space="preserve"> </w:t>
      </w:r>
      <w:r>
        <w:t>Möglichkeit</w:t>
      </w:r>
      <w:r>
        <w:rPr>
          <w:spacing w:val="-9"/>
        </w:rPr>
        <w:t xml:space="preserve"> </w:t>
      </w:r>
      <w:r>
        <w:t>der</w:t>
      </w:r>
      <w:r>
        <w:rPr>
          <w:spacing w:val="-12"/>
        </w:rPr>
        <w:t xml:space="preserve"> </w:t>
      </w:r>
      <w:r>
        <w:t>Benachrichtigung</w:t>
      </w:r>
      <w:r>
        <w:rPr>
          <w:spacing w:val="-9"/>
        </w:rPr>
        <w:t xml:space="preserve"> </w:t>
      </w:r>
      <w:r>
        <w:t>nachweislich</w:t>
      </w:r>
      <w:r>
        <w:rPr>
          <w:spacing w:val="-11"/>
        </w:rPr>
        <w:t xml:space="preserve"> </w:t>
      </w:r>
      <w:r>
        <w:t>mit</w:t>
      </w:r>
      <w:r>
        <w:rPr>
          <w:spacing w:val="-10"/>
        </w:rPr>
        <w:t xml:space="preserve"> </w:t>
      </w:r>
      <w:r>
        <w:t>dem</w:t>
      </w:r>
      <w:r>
        <w:rPr>
          <w:spacing w:val="-11"/>
        </w:rPr>
        <w:t xml:space="preserve"> </w:t>
      </w:r>
      <w:r>
        <w:t>Empfänger</w:t>
      </w:r>
      <w:r>
        <w:rPr>
          <w:spacing w:val="-11"/>
        </w:rPr>
        <w:t xml:space="preserve"> </w:t>
      </w:r>
      <w:r>
        <w:t>oder Auftraggeber so vereinbart wurde.</w:t>
      </w:r>
    </w:p>
    <w:p w14:paraId="5E90FEB2" w14:textId="77777777" w:rsidR="00A11115" w:rsidRDefault="00C3421C">
      <w:pPr>
        <w:pStyle w:val="Textkrper"/>
        <w:spacing w:before="2"/>
        <w:ind w:left="724" w:right="138"/>
        <w:jc w:val="both"/>
      </w:pPr>
      <w:r>
        <w:t>Nach</w:t>
      </w:r>
      <w:r>
        <w:rPr>
          <w:spacing w:val="-13"/>
        </w:rPr>
        <w:t xml:space="preserve"> </w:t>
      </w:r>
      <w:r>
        <w:t>zwei</w:t>
      </w:r>
      <w:r>
        <w:rPr>
          <w:spacing w:val="-12"/>
        </w:rPr>
        <w:t xml:space="preserve"> </w:t>
      </w:r>
      <w:r>
        <w:t>erfolglosen</w:t>
      </w:r>
      <w:r>
        <w:rPr>
          <w:spacing w:val="-13"/>
        </w:rPr>
        <w:t xml:space="preserve"> </w:t>
      </w:r>
      <w:r>
        <w:t>Zustellversuchen</w:t>
      </w:r>
      <w:r>
        <w:rPr>
          <w:spacing w:val="-12"/>
        </w:rPr>
        <w:t xml:space="preserve"> </w:t>
      </w:r>
      <w:r>
        <w:t>ist</w:t>
      </w:r>
      <w:r>
        <w:rPr>
          <w:spacing w:val="-13"/>
        </w:rPr>
        <w:t xml:space="preserve"> </w:t>
      </w:r>
      <w:r>
        <w:t>jedenfalls</w:t>
      </w:r>
      <w:r>
        <w:rPr>
          <w:spacing w:val="-12"/>
        </w:rPr>
        <w:t xml:space="preserve"> </w:t>
      </w:r>
      <w:r>
        <w:t>der</w:t>
      </w:r>
      <w:r>
        <w:rPr>
          <w:spacing w:val="-13"/>
        </w:rPr>
        <w:t xml:space="preserve"> </w:t>
      </w:r>
      <w:r>
        <w:t>Empfänger</w:t>
      </w:r>
      <w:r>
        <w:rPr>
          <w:spacing w:val="-12"/>
        </w:rPr>
        <w:t xml:space="preserve"> </w:t>
      </w:r>
      <w:r>
        <w:t>zu</w:t>
      </w:r>
      <w:r>
        <w:rPr>
          <w:spacing w:val="-12"/>
        </w:rPr>
        <w:t xml:space="preserve"> </w:t>
      </w:r>
      <w:r>
        <w:t>kontaktieren,</w:t>
      </w:r>
      <w:r>
        <w:rPr>
          <w:spacing w:val="-13"/>
        </w:rPr>
        <w:t xml:space="preserve"> </w:t>
      </w:r>
      <w:r>
        <w:t>um</w:t>
      </w:r>
      <w:r>
        <w:rPr>
          <w:spacing w:val="-12"/>
        </w:rPr>
        <w:t xml:space="preserve"> </w:t>
      </w:r>
      <w:r>
        <w:t>einen weiteren Zustelltermin zu vereinbaren. Ist dies, d.h. die Kontaktaufnahme und Terminvereinbarung mit dem Empfänger nicht möglich/erfolgreich, so ist der Auftraggeber (über das</w:t>
      </w:r>
      <w:r>
        <w:rPr>
          <w:spacing w:val="20"/>
        </w:rPr>
        <w:t xml:space="preserve"> </w:t>
      </w:r>
      <w:r>
        <w:t>Ticketsystem, siehe</w:t>
      </w:r>
      <w:r>
        <w:rPr>
          <w:spacing w:val="21"/>
        </w:rPr>
        <w:t xml:space="preserve"> </w:t>
      </w:r>
      <w:hyperlink w:anchor="_bookmark3" w:history="1">
        <w:r>
          <w:t>1.8.7</w:t>
        </w:r>
      </w:hyperlink>
      <w:r>
        <w:t>) zu informieren. Der Auftraggeber übernimmt in diesen</w:t>
      </w:r>
    </w:p>
    <w:p w14:paraId="7B87D198" w14:textId="77777777" w:rsidR="00A11115" w:rsidRDefault="00A11115">
      <w:pPr>
        <w:pStyle w:val="Textkrper"/>
        <w:jc w:val="both"/>
        <w:sectPr w:rsidR="00A11115">
          <w:pgSz w:w="11910" w:h="16840"/>
          <w:pgMar w:top="1420" w:right="1275" w:bottom="1160" w:left="1417" w:header="0" w:footer="906" w:gutter="0"/>
          <w:cols w:space="720"/>
        </w:sectPr>
      </w:pPr>
    </w:p>
    <w:p w14:paraId="2480B9BE" w14:textId="77777777" w:rsidR="00A11115" w:rsidRDefault="00C3421C">
      <w:pPr>
        <w:pStyle w:val="Textkrper"/>
        <w:spacing w:before="36"/>
        <w:ind w:left="724" w:right="139"/>
        <w:jc w:val="both"/>
      </w:pPr>
      <w:r>
        <w:lastRenderedPageBreak/>
        <w:t>Fällen</w:t>
      </w:r>
      <w:r>
        <w:rPr>
          <w:spacing w:val="-12"/>
        </w:rPr>
        <w:t xml:space="preserve"> </w:t>
      </w:r>
      <w:r>
        <w:t>die</w:t>
      </w:r>
      <w:r>
        <w:rPr>
          <w:spacing w:val="-11"/>
        </w:rPr>
        <w:t xml:space="preserve"> </w:t>
      </w:r>
      <w:r>
        <w:t>Klärung/Vereinbarung</w:t>
      </w:r>
      <w:r>
        <w:rPr>
          <w:spacing w:val="-10"/>
        </w:rPr>
        <w:t xml:space="preserve"> </w:t>
      </w:r>
      <w:r>
        <w:t>ggf.</w:t>
      </w:r>
      <w:r>
        <w:rPr>
          <w:spacing w:val="-12"/>
        </w:rPr>
        <w:t xml:space="preserve"> </w:t>
      </w:r>
      <w:r>
        <w:t>erforderlicher</w:t>
      </w:r>
      <w:r>
        <w:rPr>
          <w:spacing w:val="-8"/>
        </w:rPr>
        <w:t xml:space="preserve"> </w:t>
      </w:r>
      <w:r>
        <w:t>weiterer</w:t>
      </w:r>
      <w:r>
        <w:rPr>
          <w:spacing w:val="-12"/>
        </w:rPr>
        <w:t xml:space="preserve"> </w:t>
      </w:r>
      <w:r>
        <w:t>Zustellversuche.</w:t>
      </w:r>
      <w:r>
        <w:rPr>
          <w:spacing w:val="-12"/>
        </w:rPr>
        <w:t xml:space="preserve"> </w:t>
      </w:r>
      <w:r>
        <w:t>Im</w:t>
      </w:r>
      <w:r>
        <w:rPr>
          <w:spacing w:val="-12"/>
        </w:rPr>
        <w:t xml:space="preserve"> </w:t>
      </w:r>
      <w:r>
        <w:t>angebotenen Preis sind max. drei Zustellversuche zu inkludieren.</w:t>
      </w:r>
    </w:p>
    <w:p w14:paraId="79627BDF" w14:textId="77777777" w:rsidR="00A11115" w:rsidRDefault="00C3421C">
      <w:pPr>
        <w:pStyle w:val="Textkrper"/>
        <w:spacing w:before="268"/>
        <w:ind w:left="724" w:right="132"/>
        <w:jc w:val="both"/>
      </w:pPr>
      <w:r>
        <w:t>Für</w:t>
      </w:r>
      <w:r>
        <w:rPr>
          <w:spacing w:val="-5"/>
        </w:rPr>
        <w:t xml:space="preserve"> </w:t>
      </w:r>
      <w:r>
        <w:t>die</w:t>
      </w:r>
      <w:r>
        <w:rPr>
          <w:spacing w:val="-2"/>
        </w:rPr>
        <w:t xml:space="preserve"> </w:t>
      </w:r>
      <w:r>
        <w:t>Übergabe</w:t>
      </w:r>
      <w:r>
        <w:rPr>
          <w:spacing w:val="-2"/>
        </w:rPr>
        <w:t xml:space="preserve"> </w:t>
      </w:r>
      <w:r>
        <w:t>jedes</w:t>
      </w:r>
      <w:r>
        <w:rPr>
          <w:spacing w:val="-3"/>
        </w:rPr>
        <w:t xml:space="preserve"> </w:t>
      </w:r>
      <w:r>
        <w:t>Pakets</w:t>
      </w:r>
      <w:r>
        <w:rPr>
          <w:spacing w:val="-4"/>
        </w:rPr>
        <w:t xml:space="preserve"> </w:t>
      </w:r>
      <w:r>
        <w:t>muss</w:t>
      </w:r>
      <w:r>
        <w:rPr>
          <w:spacing w:val="-4"/>
        </w:rPr>
        <w:t xml:space="preserve"> </w:t>
      </w:r>
      <w:r>
        <w:t>eine</w:t>
      </w:r>
      <w:r>
        <w:rPr>
          <w:spacing w:val="-2"/>
        </w:rPr>
        <w:t xml:space="preserve"> </w:t>
      </w:r>
      <w:r>
        <w:t>Bestätigung</w:t>
      </w:r>
      <w:r>
        <w:rPr>
          <w:spacing w:val="-1"/>
        </w:rPr>
        <w:t xml:space="preserve"> </w:t>
      </w:r>
      <w:r>
        <w:t>(Unterschrift)</w:t>
      </w:r>
      <w:r>
        <w:rPr>
          <w:spacing w:val="-4"/>
        </w:rPr>
        <w:t xml:space="preserve"> </w:t>
      </w:r>
      <w:r>
        <w:t>durch</w:t>
      </w:r>
      <w:r>
        <w:rPr>
          <w:spacing w:val="-3"/>
        </w:rPr>
        <w:t xml:space="preserve"> </w:t>
      </w:r>
      <w:r>
        <w:t>die</w:t>
      </w:r>
      <w:r>
        <w:rPr>
          <w:spacing w:val="-2"/>
        </w:rPr>
        <w:t xml:space="preserve"> </w:t>
      </w:r>
      <w:r>
        <w:t xml:space="preserve">übernehmende Person angefertigt und dem Auftraggeber tagesaktuell bereitgestellt werden (vgl. Pkt </w:t>
      </w:r>
      <w:hyperlink w:anchor="_bookmark1" w:history="1">
        <w:r>
          <w:t>1.6.1</w:t>
        </w:r>
      </w:hyperlink>
      <w:r>
        <w:t>). Diese Bestätigung muss zumindest den Namen und die Unterschrift der übernehmenden Person aufweisen. Keinesfalls darf eine Abstellung der Pakete an der Schule ohne Übernahmebestätigung erfolgen. Die Versandart muss darüber hinaus so gewählt werden, dass bestehende Abstellgenehmigungen mit Paketdiensten für diese Lieferungen außer Kraft gesetzt werden. Eine Hinterlegung der Sendung zur Abholung für die Empfänger ist für diese Versandvariante nicht zulässig. Die Zustellung der Pakete muss pro Studie an einem oder mehreren</w:t>
      </w:r>
      <w:r>
        <w:rPr>
          <w:spacing w:val="-1"/>
        </w:rPr>
        <w:t xml:space="preserve"> </w:t>
      </w:r>
      <w:r>
        <w:t>fix</w:t>
      </w:r>
      <w:r>
        <w:rPr>
          <w:spacing w:val="-1"/>
        </w:rPr>
        <w:t xml:space="preserve"> </w:t>
      </w:r>
      <w:r>
        <w:t>definierten</w:t>
      </w:r>
      <w:r>
        <w:rPr>
          <w:spacing w:val="-1"/>
        </w:rPr>
        <w:t xml:space="preserve"> </w:t>
      </w:r>
      <w:r>
        <w:t>Terminen</w:t>
      </w:r>
      <w:r>
        <w:rPr>
          <w:spacing w:val="-1"/>
        </w:rPr>
        <w:t xml:space="preserve"> </w:t>
      </w:r>
      <w:r>
        <w:t>erfolgen. Die genauen</w:t>
      </w:r>
      <w:r>
        <w:rPr>
          <w:spacing w:val="-1"/>
        </w:rPr>
        <w:t xml:space="preserve"> </w:t>
      </w:r>
      <w:r>
        <w:t>Zustelltermine werden</w:t>
      </w:r>
      <w:r>
        <w:rPr>
          <w:spacing w:val="-1"/>
        </w:rPr>
        <w:t xml:space="preserve"> </w:t>
      </w:r>
      <w:r>
        <w:t>jeweils</w:t>
      </w:r>
      <w:r>
        <w:rPr>
          <w:spacing w:val="-2"/>
        </w:rPr>
        <w:t xml:space="preserve"> </w:t>
      </w:r>
      <w:r>
        <w:t>vom Auftraggeber rechtzeitig an den Auftragnehmer kommuniziert (mindestens 5 Werktage vor Übergabe des Materials an den Auftragnehmer).</w:t>
      </w:r>
      <w:r>
        <w:rPr>
          <w:spacing w:val="40"/>
        </w:rPr>
        <w:t xml:space="preserve"> </w:t>
      </w:r>
      <w:r>
        <w:t xml:space="preserve">Eine </w:t>
      </w:r>
      <w:r>
        <w:rPr>
          <w:b/>
        </w:rPr>
        <w:t xml:space="preserve">Anzahl von mind. 1000 Zustellungen mit der Versandvariante 2 muss pro Tag </w:t>
      </w:r>
      <w:r>
        <w:t>muss während der gesamten Laufzeit der Rahmenvereinbarung jedenfalls gewährleistet werden.</w:t>
      </w:r>
    </w:p>
    <w:p w14:paraId="52370FA6" w14:textId="77777777" w:rsidR="00A11115" w:rsidRDefault="00A11115">
      <w:pPr>
        <w:pStyle w:val="Textkrper"/>
      </w:pPr>
    </w:p>
    <w:p w14:paraId="2560340A" w14:textId="77777777" w:rsidR="00A11115" w:rsidRDefault="00A11115">
      <w:pPr>
        <w:pStyle w:val="Textkrper"/>
        <w:spacing w:before="123"/>
      </w:pPr>
    </w:p>
    <w:p w14:paraId="76B92A36" w14:textId="76A437D6" w:rsidR="00A11115" w:rsidRDefault="00C3421C">
      <w:pPr>
        <w:pStyle w:val="berschrift2"/>
        <w:numPr>
          <w:ilvl w:val="2"/>
          <w:numId w:val="1"/>
        </w:numPr>
        <w:tabs>
          <w:tab w:val="left" w:pos="1008"/>
        </w:tabs>
        <w:ind w:left="1008" w:hanging="720"/>
      </w:pPr>
      <w:bookmarkStart w:id="10" w:name="1.5.4_Rückversand_1:_Rückversand"/>
      <w:bookmarkEnd w:id="10"/>
      <w:r>
        <w:t>Rückversand</w:t>
      </w:r>
      <w:r>
        <w:rPr>
          <w:spacing w:val="-3"/>
        </w:rPr>
        <w:t xml:space="preserve"> </w:t>
      </w:r>
      <w:r>
        <w:t>1:</w:t>
      </w:r>
      <w:r>
        <w:rPr>
          <w:spacing w:val="-4"/>
        </w:rPr>
        <w:t xml:space="preserve"> </w:t>
      </w:r>
      <w:r>
        <w:rPr>
          <w:spacing w:val="-2"/>
        </w:rPr>
        <w:t>Rückversand</w:t>
      </w:r>
      <w:r w:rsidR="00985ED2">
        <w:rPr>
          <w:spacing w:val="-2"/>
        </w:rPr>
        <w:t xml:space="preserve"> durch Privatperson</w:t>
      </w:r>
    </w:p>
    <w:p w14:paraId="38955DDE" w14:textId="77777777" w:rsidR="00A11115" w:rsidRDefault="00C3421C">
      <w:pPr>
        <w:pStyle w:val="Textkrper"/>
        <w:spacing w:before="256"/>
        <w:ind w:left="724" w:right="138"/>
        <w:jc w:val="both"/>
      </w:pPr>
      <w:r>
        <w:t>Die</w:t>
      </w:r>
      <w:r>
        <w:rPr>
          <w:spacing w:val="-3"/>
        </w:rPr>
        <w:t xml:space="preserve"> </w:t>
      </w:r>
      <w:r>
        <w:t>Rücksendung</w:t>
      </w:r>
      <w:r>
        <w:rPr>
          <w:spacing w:val="-3"/>
        </w:rPr>
        <w:t xml:space="preserve"> </w:t>
      </w:r>
      <w:r>
        <w:t>des</w:t>
      </w:r>
      <w:r>
        <w:rPr>
          <w:spacing w:val="-4"/>
        </w:rPr>
        <w:t xml:space="preserve"> </w:t>
      </w:r>
      <w:r>
        <w:t>Materials muss hier</w:t>
      </w:r>
      <w:r>
        <w:rPr>
          <w:spacing w:val="-5"/>
        </w:rPr>
        <w:t xml:space="preserve"> </w:t>
      </w:r>
      <w:r>
        <w:t>durch</w:t>
      </w:r>
      <w:r>
        <w:rPr>
          <w:spacing w:val="-4"/>
        </w:rPr>
        <w:t xml:space="preserve"> </w:t>
      </w:r>
      <w:r>
        <w:t>Aufgabe der</w:t>
      </w:r>
      <w:r>
        <w:rPr>
          <w:spacing w:val="-5"/>
        </w:rPr>
        <w:t xml:space="preserve"> </w:t>
      </w:r>
      <w:r>
        <w:t>Sendung in</w:t>
      </w:r>
      <w:r>
        <w:rPr>
          <w:spacing w:val="-5"/>
        </w:rPr>
        <w:t xml:space="preserve"> </w:t>
      </w:r>
      <w:r>
        <w:t>Annahmestellen</w:t>
      </w:r>
      <w:r>
        <w:rPr>
          <w:spacing w:val="-4"/>
        </w:rPr>
        <w:t xml:space="preserve"> </w:t>
      </w:r>
      <w:r>
        <w:t>des Auftragnehmers oder durch Abholung bei einer Privatadresse erfolgen. Mit dieser Rückversandvariante werden Pakete und Kuverts</w:t>
      </w:r>
      <w:r>
        <w:rPr>
          <w:spacing w:val="-1"/>
        </w:rPr>
        <w:t xml:space="preserve"> </w:t>
      </w:r>
      <w:r>
        <w:t>versendet. Hinsichtlich der Anforderung an die regionale Verteilung der Annahmestellen gilt: für die rückversendende Person muss eine Annahmestelle in einem Radius von 15 km zu jeder beliebigen Postadresse in Österreich verfügbar sein; sofern dies nicht gewährleistet ist, ist eine Abholung an der Privatadresse der versendenden Person durchzuführen.</w:t>
      </w:r>
    </w:p>
    <w:p w14:paraId="553ED80D" w14:textId="277594D6" w:rsidR="00A11115" w:rsidRDefault="00C3421C">
      <w:pPr>
        <w:pStyle w:val="Textkrper"/>
        <w:spacing w:before="3" w:line="237" w:lineRule="auto"/>
        <w:ind w:left="724" w:right="139"/>
        <w:jc w:val="both"/>
      </w:pPr>
      <w:r>
        <w:t xml:space="preserve">Die Rücksendung muss dabei so erfolgen, dass die Pakete spätestens drei Werktage nach der Aufgabe/Abholung für den </w:t>
      </w:r>
      <w:r w:rsidR="005B0EEA">
        <w:t>Auftraggeber</w:t>
      </w:r>
      <w:r>
        <w:t xml:space="preserve"> verfügbar sind.</w:t>
      </w:r>
    </w:p>
    <w:p w14:paraId="66F352B9" w14:textId="77777777" w:rsidR="00A11115" w:rsidRDefault="00C3421C">
      <w:pPr>
        <w:pStyle w:val="Textkrper"/>
        <w:spacing w:before="2"/>
        <w:ind w:left="724" w:right="136"/>
        <w:jc w:val="both"/>
      </w:pPr>
      <w:r>
        <w:t xml:space="preserve">Aufgabe des Auftragnehmers ist es auch, die ggf. für die Rücksendung notwendigen Aufkleber/Etiketten dem Auftraggeber bereitzustellen. In weiterer Folge muss der Auftragnehmer - nach erfolgter Rücksendung/Abholung erfassen, welche Pakete wann retourniert werden. Hier ist dem Auftraggeber ein tagesaktueller Stand (vgl. Pkt </w:t>
      </w:r>
      <w:hyperlink w:anchor="_bookmark1" w:history="1">
        <w:r>
          <w:t>1.6.1</w:t>
        </w:r>
      </w:hyperlink>
      <w:r>
        <w:t>) mitzuteilen. Sofern nicht anders vereinbart, muss der Stand des Vortages bis zum folgenden Werktag spätestens 7:00 an den Auftraggeber übermittelt werden.</w:t>
      </w:r>
    </w:p>
    <w:p w14:paraId="1FB9618B" w14:textId="77777777" w:rsidR="00A11115" w:rsidRDefault="00A11115">
      <w:pPr>
        <w:pStyle w:val="Textkrper"/>
        <w:spacing w:before="120"/>
      </w:pPr>
    </w:p>
    <w:p w14:paraId="25DFDF46" w14:textId="77777777" w:rsidR="00A11115" w:rsidRDefault="00C3421C">
      <w:pPr>
        <w:pStyle w:val="berschrift2"/>
        <w:numPr>
          <w:ilvl w:val="2"/>
          <w:numId w:val="1"/>
        </w:numPr>
        <w:tabs>
          <w:tab w:val="left" w:pos="1008"/>
        </w:tabs>
        <w:ind w:left="1008" w:hanging="720"/>
      </w:pPr>
      <w:bookmarkStart w:id="11" w:name="1.5.5_Rückversand_2:_Paketabholung_an_de"/>
      <w:bookmarkEnd w:id="11"/>
      <w:r>
        <w:t>Rückversand</w:t>
      </w:r>
      <w:r>
        <w:rPr>
          <w:spacing w:val="-2"/>
        </w:rPr>
        <w:t xml:space="preserve"> </w:t>
      </w:r>
      <w:r>
        <w:t>2:</w:t>
      </w:r>
      <w:r>
        <w:rPr>
          <w:spacing w:val="-1"/>
        </w:rPr>
        <w:t xml:space="preserve"> </w:t>
      </w:r>
      <w:r>
        <w:t>Paketabholung</w:t>
      </w:r>
      <w:r>
        <w:rPr>
          <w:spacing w:val="-7"/>
        </w:rPr>
        <w:t xml:space="preserve"> </w:t>
      </w:r>
      <w:r>
        <w:t>an</w:t>
      </w:r>
      <w:r>
        <w:rPr>
          <w:spacing w:val="-6"/>
        </w:rPr>
        <w:t xml:space="preserve"> </w:t>
      </w:r>
      <w:r>
        <w:t>den</w:t>
      </w:r>
      <w:r>
        <w:rPr>
          <w:spacing w:val="-1"/>
        </w:rPr>
        <w:t xml:space="preserve"> </w:t>
      </w:r>
      <w:r>
        <w:rPr>
          <w:spacing w:val="-2"/>
        </w:rPr>
        <w:t>Schulen</w:t>
      </w:r>
    </w:p>
    <w:p w14:paraId="188548BD" w14:textId="4D09567B" w:rsidR="00A11115" w:rsidRDefault="00C3421C">
      <w:pPr>
        <w:pStyle w:val="Textkrper"/>
        <w:spacing w:before="257"/>
        <w:ind w:left="724" w:right="135"/>
        <w:jc w:val="both"/>
      </w:pPr>
      <w:r>
        <w:t>Bei</w:t>
      </w:r>
      <w:r>
        <w:rPr>
          <w:spacing w:val="-8"/>
        </w:rPr>
        <w:t xml:space="preserve"> </w:t>
      </w:r>
      <w:r>
        <w:t>dieser</w:t>
      </w:r>
      <w:r>
        <w:rPr>
          <w:spacing w:val="-9"/>
        </w:rPr>
        <w:t xml:space="preserve"> </w:t>
      </w:r>
      <w:r>
        <w:t>Variante</w:t>
      </w:r>
      <w:r>
        <w:rPr>
          <w:spacing w:val="-7"/>
        </w:rPr>
        <w:t xml:space="preserve"> </w:t>
      </w:r>
      <w:r>
        <w:t>muss</w:t>
      </w:r>
      <w:r>
        <w:rPr>
          <w:spacing w:val="-8"/>
        </w:rPr>
        <w:t xml:space="preserve"> </w:t>
      </w:r>
      <w:r>
        <w:t>die</w:t>
      </w:r>
      <w:r>
        <w:rPr>
          <w:spacing w:val="-7"/>
        </w:rPr>
        <w:t xml:space="preserve"> </w:t>
      </w:r>
      <w:r>
        <w:t>Rückholung</w:t>
      </w:r>
      <w:r>
        <w:rPr>
          <w:spacing w:val="-6"/>
        </w:rPr>
        <w:t xml:space="preserve"> </w:t>
      </w:r>
      <w:r>
        <w:t>der</w:t>
      </w:r>
      <w:r>
        <w:rPr>
          <w:spacing w:val="-9"/>
        </w:rPr>
        <w:t xml:space="preserve"> </w:t>
      </w:r>
      <w:r>
        <w:t>Schulpakete</w:t>
      </w:r>
      <w:r>
        <w:rPr>
          <w:spacing w:val="-3"/>
        </w:rPr>
        <w:t xml:space="preserve"> </w:t>
      </w:r>
      <w:r>
        <w:t>von</w:t>
      </w:r>
      <w:r>
        <w:rPr>
          <w:spacing w:val="-8"/>
        </w:rPr>
        <w:t xml:space="preserve"> </w:t>
      </w:r>
      <w:r>
        <w:t>den</w:t>
      </w:r>
      <w:r>
        <w:rPr>
          <w:spacing w:val="-8"/>
        </w:rPr>
        <w:t xml:space="preserve"> </w:t>
      </w:r>
      <w:r>
        <w:t xml:space="preserve">Schulleitungen/Direktionen der Schulstandorte erfolgen. Generell muss die Abholung von den Schulen im Zeitraum zwischen 8:00 und 12:00 und in der Regel an einem (oder mehreren) pro Studie definierten Termin(en) stattfinden. Die konkreten Abholtermine werden dem Auftragnehmer jeweils mindestens </w:t>
      </w:r>
      <w:r w:rsidR="005E1319">
        <w:t>5</w:t>
      </w:r>
      <w:r>
        <w:t xml:space="preserve"> Werktage vor Abholungstermin kommuniziert. Eine Abholung von mind. 1000 Schulstandorten an einem Vormittag (8:00-12:00) muss während der gesamten Laufzeit der Rahmenvereinbarung</w:t>
      </w:r>
      <w:r>
        <w:rPr>
          <w:spacing w:val="-2"/>
        </w:rPr>
        <w:t xml:space="preserve"> </w:t>
      </w:r>
      <w:r>
        <w:t>jedenfalls</w:t>
      </w:r>
      <w:r>
        <w:rPr>
          <w:spacing w:val="-5"/>
        </w:rPr>
        <w:t xml:space="preserve"> </w:t>
      </w:r>
      <w:r>
        <w:t>gewährleistet</w:t>
      </w:r>
      <w:r>
        <w:rPr>
          <w:spacing w:val="-2"/>
        </w:rPr>
        <w:t xml:space="preserve"> </w:t>
      </w:r>
      <w:r>
        <w:t>werden.</w:t>
      </w:r>
      <w:r>
        <w:rPr>
          <w:spacing w:val="-4"/>
        </w:rPr>
        <w:t xml:space="preserve"> </w:t>
      </w:r>
      <w:r>
        <w:t>Die</w:t>
      </w:r>
      <w:r>
        <w:rPr>
          <w:spacing w:val="-3"/>
        </w:rPr>
        <w:t xml:space="preserve"> </w:t>
      </w:r>
      <w:r>
        <w:t>Abholung</w:t>
      </w:r>
      <w:r>
        <w:rPr>
          <w:spacing w:val="-3"/>
        </w:rPr>
        <w:t xml:space="preserve"> </w:t>
      </w:r>
      <w:r>
        <w:t>muss dabei (wie</w:t>
      </w:r>
      <w:r>
        <w:rPr>
          <w:spacing w:val="-3"/>
        </w:rPr>
        <w:t xml:space="preserve"> </w:t>
      </w:r>
      <w:r>
        <w:t>bei der Zustellung) von einer bestimmten Abteilung der Schule (Schulleitung/Direktion) erfolgen. Ist der</w:t>
      </w:r>
      <w:r>
        <w:rPr>
          <w:spacing w:val="-11"/>
        </w:rPr>
        <w:t xml:space="preserve"> </w:t>
      </w:r>
      <w:r>
        <w:t>erste</w:t>
      </w:r>
      <w:r>
        <w:rPr>
          <w:spacing w:val="-9"/>
        </w:rPr>
        <w:t xml:space="preserve"> </w:t>
      </w:r>
      <w:r>
        <w:t>Abholversuch</w:t>
      </w:r>
      <w:r>
        <w:rPr>
          <w:spacing w:val="-10"/>
        </w:rPr>
        <w:t xml:space="preserve"> </w:t>
      </w:r>
      <w:r>
        <w:t>erfolglos,</w:t>
      </w:r>
      <w:r>
        <w:rPr>
          <w:spacing w:val="-9"/>
        </w:rPr>
        <w:t xml:space="preserve"> </w:t>
      </w:r>
      <w:r>
        <w:t>muss</w:t>
      </w:r>
      <w:r>
        <w:rPr>
          <w:spacing w:val="-10"/>
        </w:rPr>
        <w:t xml:space="preserve"> </w:t>
      </w:r>
      <w:r>
        <w:t>zumindest</w:t>
      </w:r>
      <w:r>
        <w:rPr>
          <w:spacing w:val="-8"/>
        </w:rPr>
        <w:t xml:space="preserve"> </w:t>
      </w:r>
      <w:r>
        <w:t>ein</w:t>
      </w:r>
      <w:r>
        <w:rPr>
          <w:spacing w:val="-10"/>
        </w:rPr>
        <w:t xml:space="preserve"> </w:t>
      </w:r>
      <w:r>
        <w:t>weiterer</w:t>
      </w:r>
      <w:r>
        <w:rPr>
          <w:spacing w:val="-10"/>
        </w:rPr>
        <w:t xml:space="preserve"> </w:t>
      </w:r>
      <w:r>
        <w:t>Abholversuch</w:t>
      </w:r>
      <w:r>
        <w:rPr>
          <w:spacing w:val="-10"/>
        </w:rPr>
        <w:t xml:space="preserve"> </w:t>
      </w:r>
      <w:r>
        <w:t>am</w:t>
      </w:r>
      <w:r>
        <w:rPr>
          <w:spacing w:val="-10"/>
        </w:rPr>
        <w:t xml:space="preserve"> </w:t>
      </w:r>
      <w:r>
        <w:t>nächsten</w:t>
      </w:r>
      <w:r>
        <w:rPr>
          <w:spacing w:val="-9"/>
        </w:rPr>
        <w:t xml:space="preserve"> </w:t>
      </w:r>
      <w:r>
        <w:t>Tag oder zum mit dem Empfänger vereinbarten Termin durchgeführt werden. Der Empfänger ist über die verpasste Abholung jeweils schriftlich zu informieren. Die Benachrichtigung muss entweder im Briefkasten des Empfängers deponiert werden oder es ist alternativ eine Information mittels Aufkleber auf dem Briefkasten oder an der Tür an einem für den Empfänger</w:t>
      </w:r>
      <w:r>
        <w:rPr>
          <w:spacing w:val="-13"/>
        </w:rPr>
        <w:t xml:space="preserve"> </w:t>
      </w:r>
      <w:r>
        <w:t>gut</w:t>
      </w:r>
      <w:r>
        <w:rPr>
          <w:spacing w:val="-12"/>
        </w:rPr>
        <w:t xml:space="preserve"> </w:t>
      </w:r>
      <w:r>
        <w:t>sichtbaren</w:t>
      </w:r>
      <w:r>
        <w:rPr>
          <w:spacing w:val="-13"/>
        </w:rPr>
        <w:t xml:space="preserve"> </w:t>
      </w:r>
      <w:r>
        <w:t>Ort</w:t>
      </w:r>
      <w:r>
        <w:rPr>
          <w:spacing w:val="-6"/>
        </w:rPr>
        <w:t xml:space="preserve"> </w:t>
      </w:r>
      <w:r>
        <w:t>anzubringen.</w:t>
      </w:r>
      <w:r>
        <w:rPr>
          <w:spacing w:val="-13"/>
        </w:rPr>
        <w:t xml:space="preserve"> </w:t>
      </w:r>
      <w:r>
        <w:t>Alternativ</w:t>
      </w:r>
      <w:r>
        <w:rPr>
          <w:spacing w:val="-12"/>
        </w:rPr>
        <w:t xml:space="preserve"> </w:t>
      </w:r>
      <w:r>
        <w:t>kann</w:t>
      </w:r>
      <w:r>
        <w:rPr>
          <w:spacing w:val="-13"/>
        </w:rPr>
        <w:t xml:space="preserve"> </w:t>
      </w:r>
      <w:r>
        <w:t>die</w:t>
      </w:r>
      <w:r>
        <w:rPr>
          <w:spacing w:val="-12"/>
        </w:rPr>
        <w:t xml:space="preserve"> </w:t>
      </w:r>
      <w:r>
        <w:t>Verständigung</w:t>
      </w:r>
      <w:r>
        <w:rPr>
          <w:spacing w:val="-11"/>
        </w:rPr>
        <w:t xml:space="preserve"> </w:t>
      </w:r>
      <w:r>
        <w:t>des</w:t>
      </w:r>
      <w:r>
        <w:rPr>
          <w:spacing w:val="-13"/>
        </w:rPr>
        <w:t xml:space="preserve"> </w:t>
      </w:r>
      <w:r>
        <w:t>Empfängers</w:t>
      </w:r>
    </w:p>
    <w:p w14:paraId="4C443900" w14:textId="77777777" w:rsidR="00A11115" w:rsidRDefault="00A11115">
      <w:pPr>
        <w:pStyle w:val="Textkrper"/>
        <w:jc w:val="both"/>
        <w:sectPr w:rsidR="00A11115">
          <w:pgSz w:w="11910" w:h="16840"/>
          <w:pgMar w:top="1380" w:right="1275" w:bottom="1160" w:left="1417" w:header="0" w:footer="906" w:gutter="0"/>
          <w:cols w:space="720"/>
        </w:sectPr>
      </w:pPr>
    </w:p>
    <w:p w14:paraId="704B93A2" w14:textId="299B3095" w:rsidR="00A11115" w:rsidRDefault="00C3421C" w:rsidP="00985ED2">
      <w:pPr>
        <w:pStyle w:val="Textkrper"/>
        <w:tabs>
          <w:tab w:val="left" w:pos="1733"/>
          <w:tab w:val="left" w:pos="3062"/>
          <w:tab w:val="left" w:pos="3476"/>
          <w:tab w:val="left" w:pos="4820"/>
          <w:tab w:val="left" w:pos="5245"/>
          <w:tab w:val="left" w:pos="5875"/>
          <w:tab w:val="left" w:pos="6425"/>
          <w:tab w:val="left" w:pos="6910"/>
          <w:tab w:val="left" w:pos="8724"/>
        </w:tabs>
        <w:spacing w:before="36"/>
        <w:ind w:left="724" w:right="137"/>
        <w:jc w:val="both"/>
      </w:pPr>
      <w:r>
        <w:lastRenderedPageBreak/>
        <w:t>auch</w:t>
      </w:r>
      <w:r>
        <w:rPr>
          <w:spacing w:val="-11"/>
        </w:rPr>
        <w:t xml:space="preserve"> </w:t>
      </w:r>
      <w:r>
        <w:t>mittels</w:t>
      </w:r>
      <w:r>
        <w:rPr>
          <w:spacing w:val="-9"/>
        </w:rPr>
        <w:t xml:space="preserve"> </w:t>
      </w:r>
      <w:r>
        <w:t>elektronischer</w:t>
      </w:r>
      <w:r>
        <w:rPr>
          <w:spacing w:val="-10"/>
        </w:rPr>
        <w:t xml:space="preserve"> </w:t>
      </w:r>
      <w:r>
        <w:t>Mitteilung</w:t>
      </w:r>
      <w:r>
        <w:rPr>
          <w:spacing w:val="-7"/>
        </w:rPr>
        <w:t xml:space="preserve"> </w:t>
      </w:r>
      <w:r>
        <w:t>(SMS,</w:t>
      </w:r>
      <w:r>
        <w:rPr>
          <w:spacing w:val="-8"/>
        </w:rPr>
        <w:t xml:space="preserve"> </w:t>
      </w:r>
      <w:r>
        <w:t>Email,</w:t>
      </w:r>
      <w:r>
        <w:rPr>
          <w:spacing w:val="-9"/>
        </w:rPr>
        <w:t xml:space="preserve"> </w:t>
      </w:r>
      <w:r w:rsidR="00F3736E">
        <w:t>A</w:t>
      </w:r>
      <w:r w:rsidR="00985ED2">
        <w:t>p</w:t>
      </w:r>
      <w:r w:rsidR="00F3736E">
        <w:t>p</w:t>
      </w:r>
      <w:r>
        <w:t>)</w:t>
      </w:r>
      <w:r>
        <w:rPr>
          <w:spacing w:val="-13"/>
        </w:rPr>
        <w:t xml:space="preserve"> </w:t>
      </w:r>
      <w:r>
        <w:t>erfolgen,</w:t>
      </w:r>
      <w:r>
        <w:rPr>
          <w:spacing w:val="-8"/>
        </w:rPr>
        <w:t xml:space="preserve"> </w:t>
      </w:r>
      <w:r>
        <w:t>wenn</w:t>
      </w:r>
      <w:r>
        <w:rPr>
          <w:spacing w:val="-9"/>
        </w:rPr>
        <w:t xml:space="preserve"> </w:t>
      </w:r>
      <w:r>
        <w:t>diese</w:t>
      </w:r>
      <w:r>
        <w:rPr>
          <w:spacing w:val="-8"/>
        </w:rPr>
        <w:t xml:space="preserve"> </w:t>
      </w:r>
      <w:r>
        <w:t>Möglichkeit</w:t>
      </w:r>
      <w:r>
        <w:rPr>
          <w:spacing w:val="-7"/>
        </w:rPr>
        <w:t xml:space="preserve"> </w:t>
      </w:r>
      <w:r>
        <w:t>der Benachrichtigung nachweislich mit dem Empfänger oder Auftraggeber so vereinbart wurde. Nach</w:t>
      </w:r>
      <w:r>
        <w:rPr>
          <w:spacing w:val="-9"/>
        </w:rPr>
        <w:t xml:space="preserve"> </w:t>
      </w:r>
      <w:r>
        <w:t>zwei</w:t>
      </w:r>
      <w:r>
        <w:rPr>
          <w:spacing w:val="-8"/>
        </w:rPr>
        <w:t xml:space="preserve"> </w:t>
      </w:r>
      <w:r>
        <w:t>erfolglosen</w:t>
      </w:r>
      <w:r>
        <w:rPr>
          <w:spacing w:val="-4"/>
        </w:rPr>
        <w:t xml:space="preserve"> </w:t>
      </w:r>
      <w:r>
        <w:t>Abholversuchen</w:t>
      </w:r>
      <w:r>
        <w:rPr>
          <w:spacing w:val="-9"/>
        </w:rPr>
        <w:t xml:space="preserve"> </w:t>
      </w:r>
      <w:r>
        <w:t>ist</w:t>
      </w:r>
      <w:r>
        <w:rPr>
          <w:spacing w:val="-7"/>
        </w:rPr>
        <w:t xml:space="preserve"> </w:t>
      </w:r>
      <w:r>
        <w:t>jedenfalls</w:t>
      </w:r>
      <w:r>
        <w:rPr>
          <w:spacing w:val="-10"/>
        </w:rPr>
        <w:t xml:space="preserve"> </w:t>
      </w:r>
      <w:r>
        <w:t>der</w:t>
      </w:r>
      <w:r>
        <w:rPr>
          <w:spacing w:val="-10"/>
        </w:rPr>
        <w:t xml:space="preserve"> </w:t>
      </w:r>
      <w:r>
        <w:t>Empfänger</w:t>
      </w:r>
      <w:r>
        <w:rPr>
          <w:spacing w:val="-9"/>
        </w:rPr>
        <w:t xml:space="preserve"> </w:t>
      </w:r>
      <w:r>
        <w:t>zu</w:t>
      </w:r>
      <w:r>
        <w:rPr>
          <w:spacing w:val="-9"/>
        </w:rPr>
        <w:t xml:space="preserve"> </w:t>
      </w:r>
      <w:r>
        <w:t>kontaktieren,</w:t>
      </w:r>
      <w:r>
        <w:rPr>
          <w:spacing w:val="-8"/>
        </w:rPr>
        <w:t xml:space="preserve"> </w:t>
      </w:r>
      <w:r>
        <w:t>um</w:t>
      </w:r>
      <w:r>
        <w:rPr>
          <w:spacing w:val="-9"/>
        </w:rPr>
        <w:t xml:space="preserve"> </w:t>
      </w:r>
      <w:r>
        <w:t xml:space="preserve">einen </w:t>
      </w:r>
      <w:r>
        <w:rPr>
          <w:spacing w:val="-2"/>
        </w:rPr>
        <w:t>weiteren</w:t>
      </w:r>
      <w:r>
        <w:tab/>
      </w:r>
      <w:r>
        <w:rPr>
          <w:spacing w:val="-2"/>
        </w:rPr>
        <w:t>Abholtermin</w:t>
      </w:r>
      <w:r>
        <w:tab/>
      </w:r>
      <w:r>
        <w:rPr>
          <w:spacing w:val="-6"/>
        </w:rPr>
        <w:t>zu</w:t>
      </w:r>
      <w:r>
        <w:tab/>
      </w:r>
      <w:r>
        <w:rPr>
          <w:spacing w:val="-2"/>
        </w:rPr>
        <w:t>vereinbaren.</w:t>
      </w:r>
      <w:r>
        <w:tab/>
      </w:r>
      <w:r>
        <w:rPr>
          <w:spacing w:val="-4"/>
        </w:rPr>
        <w:t>Ist</w:t>
      </w:r>
      <w:r>
        <w:tab/>
      </w:r>
      <w:r>
        <w:rPr>
          <w:spacing w:val="-2"/>
        </w:rPr>
        <w:t>dies,</w:t>
      </w:r>
      <w:r>
        <w:tab/>
      </w:r>
      <w:r>
        <w:rPr>
          <w:spacing w:val="-4"/>
        </w:rPr>
        <w:t>d.h</w:t>
      </w:r>
      <w:r w:rsidR="00F3736E">
        <w:rPr>
          <w:spacing w:val="-4"/>
        </w:rPr>
        <w:t xml:space="preserve">. </w:t>
      </w:r>
      <w:r>
        <w:rPr>
          <w:spacing w:val="-4"/>
        </w:rPr>
        <w:t>die</w:t>
      </w:r>
      <w:r>
        <w:tab/>
      </w:r>
      <w:r>
        <w:rPr>
          <w:spacing w:val="-2"/>
        </w:rPr>
        <w:t>Kontaktaufnahme</w:t>
      </w:r>
      <w:r>
        <w:tab/>
      </w:r>
      <w:r>
        <w:rPr>
          <w:spacing w:val="-4"/>
        </w:rPr>
        <w:t xml:space="preserve">und </w:t>
      </w:r>
      <w:r>
        <w:t>Terminvereinbarung mit dem Empfänger nicht möglich/erfolgreich, so</w:t>
      </w:r>
      <w:r>
        <w:rPr>
          <w:spacing w:val="25"/>
        </w:rPr>
        <w:t xml:space="preserve"> </w:t>
      </w:r>
      <w:r>
        <w:t>ist der</w:t>
      </w:r>
      <w:r>
        <w:rPr>
          <w:spacing w:val="24"/>
        </w:rPr>
        <w:t xml:space="preserve"> </w:t>
      </w:r>
      <w:r>
        <w:t xml:space="preserve">Auftraggeber (über das Ticketsystem, siehe </w:t>
      </w:r>
      <w:hyperlink w:anchor="_bookmark3" w:history="1">
        <w:r>
          <w:t>1.8.7</w:t>
        </w:r>
      </w:hyperlink>
      <w:r>
        <w:t>) zu informieren. Der Auftraggeber übernimmt in diesen Fällen</w:t>
      </w:r>
      <w:r>
        <w:rPr>
          <w:spacing w:val="-3"/>
        </w:rPr>
        <w:t xml:space="preserve"> </w:t>
      </w:r>
      <w:r>
        <w:t>die</w:t>
      </w:r>
      <w:r>
        <w:rPr>
          <w:spacing w:val="-2"/>
        </w:rPr>
        <w:t xml:space="preserve"> </w:t>
      </w:r>
      <w:r>
        <w:t>Klärung/Vereinbarung</w:t>
      </w:r>
      <w:r>
        <w:rPr>
          <w:spacing w:val="-1"/>
        </w:rPr>
        <w:t xml:space="preserve"> </w:t>
      </w:r>
      <w:r>
        <w:t>ggf.</w:t>
      </w:r>
      <w:r>
        <w:rPr>
          <w:spacing w:val="-3"/>
        </w:rPr>
        <w:t xml:space="preserve"> </w:t>
      </w:r>
      <w:r>
        <w:t>erforderlicher weiterer</w:t>
      </w:r>
      <w:r>
        <w:rPr>
          <w:spacing w:val="-4"/>
        </w:rPr>
        <w:t xml:space="preserve"> </w:t>
      </w:r>
      <w:r>
        <w:t>Abholversuche.</w:t>
      </w:r>
      <w:r>
        <w:rPr>
          <w:spacing w:val="-3"/>
        </w:rPr>
        <w:t xml:space="preserve"> </w:t>
      </w:r>
      <w:r>
        <w:t>Im</w:t>
      </w:r>
      <w:r>
        <w:rPr>
          <w:spacing w:val="-3"/>
        </w:rPr>
        <w:t xml:space="preserve"> </w:t>
      </w:r>
      <w:r>
        <w:t xml:space="preserve">angebotenen Preis sind drei </w:t>
      </w:r>
      <w:r w:rsidR="00D00B90">
        <w:t>Abhol</w:t>
      </w:r>
      <w:r>
        <w:t>versuche zu inkludieren.</w:t>
      </w:r>
    </w:p>
    <w:p w14:paraId="1E6B9781" w14:textId="77777777" w:rsidR="00A11115" w:rsidRDefault="00C3421C" w:rsidP="00F3736E">
      <w:pPr>
        <w:pStyle w:val="Textkrper"/>
        <w:spacing w:before="2"/>
        <w:ind w:left="724" w:right="135"/>
        <w:jc w:val="both"/>
      </w:pPr>
      <w:r>
        <w:t>Für jede Abholung muss dabei wiederum eine Bestätigung (analog zur Lieferung) angefertigt und</w:t>
      </w:r>
      <w:r>
        <w:rPr>
          <w:spacing w:val="-3"/>
        </w:rPr>
        <w:t xml:space="preserve"> </w:t>
      </w:r>
      <w:r>
        <w:t>dem</w:t>
      </w:r>
      <w:r>
        <w:rPr>
          <w:spacing w:val="-2"/>
        </w:rPr>
        <w:t xml:space="preserve"> </w:t>
      </w:r>
      <w:r>
        <w:t>Auftraggeber</w:t>
      </w:r>
      <w:r>
        <w:rPr>
          <w:spacing w:val="-4"/>
        </w:rPr>
        <w:t xml:space="preserve"> </w:t>
      </w:r>
      <w:r>
        <w:t>bereitgestellt</w:t>
      </w:r>
      <w:r>
        <w:rPr>
          <w:spacing w:val="-1"/>
        </w:rPr>
        <w:t xml:space="preserve"> </w:t>
      </w:r>
      <w:r>
        <w:t>werden.</w:t>
      </w:r>
      <w:r>
        <w:rPr>
          <w:spacing w:val="-3"/>
        </w:rPr>
        <w:t xml:space="preserve"> </w:t>
      </w:r>
      <w:r>
        <w:t>Dem Auftraggeber</w:t>
      </w:r>
      <w:r>
        <w:rPr>
          <w:spacing w:val="-4"/>
        </w:rPr>
        <w:t xml:space="preserve"> </w:t>
      </w:r>
      <w:r>
        <w:t>ist</w:t>
      </w:r>
      <w:r>
        <w:rPr>
          <w:spacing w:val="-1"/>
        </w:rPr>
        <w:t xml:space="preserve"> </w:t>
      </w:r>
      <w:r>
        <w:t>jeweils</w:t>
      </w:r>
      <w:r>
        <w:rPr>
          <w:spacing w:val="-4"/>
        </w:rPr>
        <w:t xml:space="preserve"> </w:t>
      </w:r>
      <w:r>
        <w:t>ein</w:t>
      </w:r>
      <w:r>
        <w:rPr>
          <w:spacing w:val="-4"/>
        </w:rPr>
        <w:t xml:space="preserve"> </w:t>
      </w:r>
      <w:r>
        <w:t xml:space="preserve">tagesaktueller Stand mit dem Status der einzelnen Pakete mitzuteilen (vgl. Pkt </w:t>
      </w:r>
      <w:hyperlink w:anchor="_bookmark1" w:history="1">
        <w:r>
          <w:t>1.6.1</w:t>
        </w:r>
      </w:hyperlink>
      <w:r>
        <w:t xml:space="preserve">). Sofern nicht anders vereinbart, muss der Stand des Vortages bis zum folgenden Werktag spätestens 7:00 an den Auftraggeber übermittelt werden. Die von den Schulen abgeholten Pakete müssen innerhalb von 3 Werktagen nach Abholung beim Auftragnehmer zur weiteren Verarbeitung verfügbar </w:t>
      </w:r>
      <w:r>
        <w:rPr>
          <w:spacing w:val="-2"/>
        </w:rPr>
        <w:t>sein.</w:t>
      </w:r>
    </w:p>
    <w:p w14:paraId="209FE7D6" w14:textId="77777777" w:rsidR="00A11115" w:rsidRDefault="00A11115">
      <w:pPr>
        <w:pStyle w:val="Textkrper"/>
        <w:spacing w:before="2"/>
      </w:pPr>
    </w:p>
    <w:p w14:paraId="318DCA85" w14:textId="77777777" w:rsidR="00A11115" w:rsidRDefault="00C3421C">
      <w:pPr>
        <w:pStyle w:val="berschrift2"/>
        <w:numPr>
          <w:ilvl w:val="1"/>
          <w:numId w:val="1"/>
        </w:numPr>
        <w:tabs>
          <w:tab w:val="left" w:pos="723"/>
        </w:tabs>
        <w:ind w:left="723" w:hanging="720"/>
        <w:jc w:val="left"/>
      </w:pPr>
      <w:bookmarkStart w:id="12" w:name="1.6_Bei_allen_Versandleistungen_benötigt"/>
      <w:bookmarkEnd w:id="12"/>
      <w:r>
        <w:t>Bei</w:t>
      </w:r>
      <w:r>
        <w:rPr>
          <w:spacing w:val="-6"/>
        </w:rPr>
        <w:t xml:space="preserve"> </w:t>
      </w:r>
      <w:r>
        <w:t>allen</w:t>
      </w:r>
      <w:r>
        <w:rPr>
          <w:spacing w:val="-4"/>
        </w:rPr>
        <w:t xml:space="preserve"> </w:t>
      </w:r>
      <w:r>
        <w:t>Versandleistungen</w:t>
      </w:r>
      <w:r>
        <w:rPr>
          <w:spacing w:val="-4"/>
        </w:rPr>
        <w:t xml:space="preserve"> </w:t>
      </w:r>
      <w:r>
        <w:t>benötigte</w:t>
      </w:r>
      <w:r>
        <w:rPr>
          <w:spacing w:val="-6"/>
        </w:rPr>
        <w:t xml:space="preserve"> </w:t>
      </w:r>
      <w:r>
        <w:rPr>
          <w:spacing w:val="-2"/>
        </w:rPr>
        <w:t>Zusatzleistungen</w:t>
      </w:r>
    </w:p>
    <w:p w14:paraId="279F18A0" w14:textId="77777777" w:rsidR="00A11115" w:rsidRDefault="00A11115">
      <w:pPr>
        <w:pStyle w:val="Textkrper"/>
        <w:spacing w:before="143"/>
        <w:rPr>
          <w:b/>
        </w:rPr>
      </w:pPr>
    </w:p>
    <w:p w14:paraId="1D807078" w14:textId="77777777" w:rsidR="00A11115" w:rsidRDefault="00C3421C">
      <w:pPr>
        <w:pStyle w:val="Listenabsatz"/>
        <w:numPr>
          <w:ilvl w:val="2"/>
          <w:numId w:val="1"/>
        </w:numPr>
        <w:tabs>
          <w:tab w:val="left" w:pos="1006"/>
        </w:tabs>
        <w:ind w:left="1006" w:hanging="718"/>
        <w:jc w:val="both"/>
        <w:rPr>
          <w:b/>
        </w:rPr>
      </w:pPr>
      <w:bookmarkStart w:id="13" w:name="1.6.1_Pakettracking/Überwachung_des_Pake"/>
      <w:bookmarkStart w:id="14" w:name="_bookmark1"/>
      <w:bookmarkEnd w:id="13"/>
      <w:bookmarkEnd w:id="14"/>
      <w:r>
        <w:rPr>
          <w:b/>
        </w:rPr>
        <w:t>Pakettracking/Überwachung</w:t>
      </w:r>
      <w:r>
        <w:rPr>
          <w:b/>
          <w:spacing w:val="-10"/>
        </w:rPr>
        <w:t xml:space="preserve"> </w:t>
      </w:r>
      <w:r>
        <w:rPr>
          <w:b/>
        </w:rPr>
        <w:t>des</w:t>
      </w:r>
      <w:r>
        <w:rPr>
          <w:b/>
          <w:spacing w:val="-3"/>
        </w:rPr>
        <w:t xml:space="preserve"> </w:t>
      </w:r>
      <w:r>
        <w:rPr>
          <w:b/>
          <w:spacing w:val="-2"/>
        </w:rPr>
        <w:t>Paketversandes</w:t>
      </w:r>
    </w:p>
    <w:p w14:paraId="636763DD" w14:textId="77777777" w:rsidR="00A11115" w:rsidRDefault="00C3421C">
      <w:pPr>
        <w:pStyle w:val="Textkrper"/>
        <w:spacing w:before="257"/>
        <w:ind w:left="724" w:right="127"/>
        <w:jc w:val="both"/>
      </w:pPr>
      <w:r>
        <w:t>Bei</w:t>
      </w:r>
      <w:r>
        <w:rPr>
          <w:spacing w:val="-12"/>
        </w:rPr>
        <w:t xml:space="preserve"> </w:t>
      </w:r>
      <w:r>
        <w:t>jedem</w:t>
      </w:r>
      <w:r>
        <w:rPr>
          <w:spacing w:val="-12"/>
        </w:rPr>
        <w:t xml:space="preserve"> </w:t>
      </w:r>
      <w:r>
        <w:t>Versand/Rückversand</w:t>
      </w:r>
      <w:r>
        <w:rPr>
          <w:spacing w:val="-7"/>
        </w:rPr>
        <w:t xml:space="preserve"> </w:t>
      </w:r>
      <w:r>
        <w:t>muss</w:t>
      </w:r>
      <w:r>
        <w:rPr>
          <w:spacing w:val="-7"/>
        </w:rPr>
        <w:t xml:space="preserve"> </w:t>
      </w:r>
      <w:r>
        <w:t>der</w:t>
      </w:r>
      <w:r>
        <w:rPr>
          <w:spacing w:val="-8"/>
        </w:rPr>
        <w:t xml:space="preserve"> </w:t>
      </w:r>
      <w:r>
        <w:t>Auftraggeber</w:t>
      </w:r>
      <w:r>
        <w:rPr>
          <w:spacing w:val="-12"/>
        </w:rPr>
        <w:t xml:space="preserve"> </w:t>
      </w:r>
      <w:r>
        <w:t>tagesaktuell</w:t>
      </w:r>
      <w:r>
        <w:rPr>
          <w:spacing w:val="-12"/>
        </w:rPr>
        <w:t xml:space="preserve"> </w:t>
      </w:r>
      <w:r>
        <w:t>über</w:t>
      </w:r>
      <w:r>
        <w:rPr>
          <w:spacing w:val="-12"/>
        </w:rPr>
        <w:t xml:space="preserve"> </w:t>
      </w:r>
      <w:r>
        <w:t>den</w:t>
      </w:r>
      <w:r>
        <w:rPr>
          <w:spacing w:val="-7"/>
        </w:rPr>
        <w:t xml:space="preserve"> </w:t>
      </w:r>
      <w:r>
        <w:t>aktuellen</w:t>
      </w:r>
      <w:r>
        <w:rPr>
          <w:spacing w:val="-12"/>
        </w:rPr>
        <w:t xml:space="preserve"> </w:t>
      </w:r>
      <w:r>
        <w:t>Stand der Versendungen informiert werden. Sofern im Einzelfall nicht anders vereinbart, muss der Stand des Vortages bis zum folgenden Werktag spätestens 7:00 an den Auftraggeber elektronisch als Gesamtliste in einem importierbaren und auswertbaren Format (insbes. .csv, xls, txt) übermittelt werden. Diese Liste hat pro Versandstück jedenfalls Versanddatum, Versandlabelnummer, Referenznummer, Empfänger, Adresse, Gewicht, Status sowie Datum des</w:t>
      </w:r>
      <w:r>
        <w:rPr>
          <w:spacing w:val="-13"/>
        </w:rPr>
        <w:t xml:space="preserve"> </w:t>
      </w:r>
      <w:r>
        <w:t>Status</w:t>
      </w:r>
      <w:r>
        <w:rPr>
          <w:spacing w:val="-12"/>
        </w:rPr>
        <w:t xml:space="preserve"> </w:t>
      </w:r>
      <w:r>
        <w:t>zu</w:t>
      </w:r>
      <w:r>
        <w:rPr>
          <w:spacing w:val="-13"/>
        </w:rPr>
        <w:t xml:space="preserve"> </w:t>
      </w:r>
      <w:r>
        <w:t>beinhalten.</w:t>
      </w:r>
      <w:r>
        <w:rPr>
          <w:spacing w:val="-12"/>
        </w:rPr>
        <w:t xml:space="preserve"> </w:t>
      </w:r>
      <w:r>
        <w:t>Erfolglose</w:t>
      </w:r>
      <w:r>
        <w:rPr>
          <w:spacing w:val="-13"/>
        </w:rPr>
        <w:t xml:space="preserve"> </w:t>
      </w:r>
      <w:r>
        <w:t>Zustell-</w:t>
      </w:r>
      <w:r>
        <w:rPr>
          <w:spacing w:val="-12"/>
        </w:rPr>
        <w:t xml:space="preserve"> </w:t>
      </w:r>
      <w:r>
        <w:t>und</w:t>
      </w:r>
      <w:r>
        <w:rPr>
          <w:spacing w:val="-13"/>
        </w:rPr>
        <w:t xml:space="preserve"> </w:t>
      </w:r>
      <w:r>
        <w:t>Abholversuche</w:t>
      </w:r>
      <w:r>
        <w:rPr>
          <w:spacing w:val="-12"/>
        </w:rPr>
        <w:t xml:space="preserve"> </w:t>
      </w:r>
      <w:r>
        <w:t>müssen</w:t>
      </w:r>
      <w:r>
        <w:rPr>
          <w:spacing w:val="-12"/>
        </w:rPr>
        <w:t xml:space="preserve"> </w:t>
      </w:r>
      <w:r>
        <w:t>dokumentiert</w:t>
      </w:r>
      <w:r>
        <w:rPr>
          <w:spacing w:val="-13"/>
        </w:rPr>
        <w:t xml:space="preserve"> </w:t>
      </w:r>
      <w:r>
        <w:t>werden. Alternativ kann vom Auftragnehmer ein Zugang zu einem Trackingsystem bereitgestellt werden,</w:t>
      </w:r>
      <w:r>
        <w:rPr>
          <w:spacing w:val="-8"/>
        </w:rPr>
        <w:t xml:space="preserve"> </w:t>
      </w:r>
      <w:r>
        <w:t>mit</w:t>
      </w:r>
      <w:r>
        <w:rPr>
          <w:spacing w:val="-7"/>
        </w:rPr>
        <w:t xml:space="preserve"> </w:t>
      </w:r>
      <w:r>
        <w:t>dem</w:t>
      </w:r>
      <w:r>
        <w:rPr>
          <w:spacing w:val="-3"/>
        </w:rPr>
        <w:t xml:space="preserve"> </w:t>
      </w:r>
      <w:r>
        <w:t>der</w:t>
      </w:r>
      <w:r>
        <w:rPr>
          <w:spacing w:val="-4"/>
        </w:rPr>
        <w:t xml:space="preserve"> </w:t>
      </w:r>
      <w:r>
        <w:t>Auftraggeber</w:t>
      </w:r>
      <w:r>
        <w:rPr>
          <w:spacing w:val="-8"/>
        </w:rPr>
        <w:t xml:space="preserve"> </w:t>
      </w:r>
      <w:r>
        <w:t>zumindest</w:t>
      </w:r>
      <w:r>
        <w:rPr>
          <w:spacing w:val="-6"/>
        </w:rPr>
        <w:t xml:space="preserve"> </w:t>
      </w:r>
      <w:r>
        <w:t>oben</w:t>
      </w:r>
      <w:r>
        <w:rPr>
          <w:spacing w:val="-3"/>
        </w:rPr>
        <w:t xml:space="preserve"> </w:t>
      </w:r>
      <w:r>
        <w:t>angeführte</w:t>
      </w:r>
      <w:r>
        <w:rPr>
          <w:spacing w:val="-7"/>
        </w:rPr>
        <w:t xml:space="preserve"> </w:t>
      </w:r>
      <w:r>
        <w:t>Daten</w:t>
      </w:r>
      <w:r>
        <w:rPr>
          <w:spacing w:val="-7"/>
        </w:rPr>
        <w:t xml:space="preserve"> </w:t>
      </w:r>
      <w:r>
        <w:t>(v.a.</w:t>
      </w:r>
      <w:r>
        <w:rPr>
          <w:spacing w:val="-3"/>
        </w:rPr>
        <w:t xml:space="preserve"> </w:t>
      </w:r>
      <w:r>
        <w:t>auch</w:t>
      </w:r>
      <w:r>
        <w:rPr>
          <w:spacing w:val="-8"/>
        </w:rPr>
        <w:t xml:space="preserve"> </w:t>
      </w:r>
      <w:r>
        <w:t>in</w:t>
      </w:r>
      <w:r>
        <w:rPr>
          <w:spacing w:val="-8"/>
        </w:rPr>
        <w:t xml:space="preserve"> </w:t>
      </w:r>
      <w:r>
        <w:t>Form</w:t>
      </w:r>
      <w:r>
        <w:rPr>
          <w:spacing w:val="-8"/>
        </w:rPr>
        <w:t xml:space="preserve"> </w:t>
      </w:r>
      <w:r>
        <w:t>einer Gesamtliste) tagesaktuell abrufen kann.</w:t>
      </w:r>
    </w:p>
    <w:p w14:paraId="106EFEF0" w14:textId="77777777" w:rsidR="00A11115" w:rsidRDefault="00C3421C">
      <w:pPr>
        <w:pStyle w:val="berschrift1"/>
        <w:numPr>
          <w:ilvl w:val="2"/>
          <w:numId w:val="1"/>
        </w:numPr>
        <w:tabs>
          <w:tab w:val="left" w:pos="1006"/>
        </w:tabs>
        <w:spacing w:before="121"/>
        <w:ind w:left="1006" w:hanging="718"/>
        <w:jc w:val="both"/>
      </w:pPr>
      <w:bookmarkStart w:id="15" w:name="1.6.2_Sammlung_von_rückgesendeten_Pakete"/>
      <w:bookmarkEnd w:id="15"/>
      <w:r>
        <w:t>Sammlung</w:t>
      </w:r>
      <w:r>
        <w:rPr>
          <w:spacing w:val="-6"/>
        </w:rPr>
        <w:t xml:space="preserve"> </w:t>
      </w:r>
      <w:r>
        <w:t>von</w:t>
      </w:r>
      <w:r>
        <w:rPr>
          <w:spacing w:val="-1"/>
        </w:rPr>
        <w:t xml:space="preserve"> </w:t>
      </w:r>
      <w:r>
        <w:t>rückgesendeten</w:t>
      </w:r>
      <w:r>
        <w:rPr>
          <w:spacing w:val="-6"/>
        </w:rPr>
        <w:t xml:space="preserve"> </w:t>
      </w:r>
      <w:r>
        <w:t>Paketen</w:t>
      </w:r>
      <w:r>
        <w:rPr>
          <w:spacing w:val="-6"/>
        </w:rPr>
        <w:t xml:space="preserve"> </w:t>
      </w:r>
      <w:r>
        <w:t>inkl.</w:t>
      </w:r>
      <w:r>
        <w:rPr>
          <w:spacing w:val="6"/>
        </w:rPr>
        <w:t xml:space="preserve"> </w:t>
      </w:r>
      <w:r>
        <w:t>Erfassung</w:t>
      </w:r>
      <w:r>
        <w:rPr>
          <w:spacing w:val="-1"/>
        </w:rPr>
        <w:t xml:space="preserve"> </w:t>
      </w:r>
      <w:r>
        <w:t>des</w:t>
      </w:r>
      <w:r>
        <w:rPr>
          <w:spacing w:val="-2"/>
        </w:rPr>
        <w:t xml:space="preserve"> Rücklaufs</w:t>
      </w:r>
    </w:p>
    <w:p w14:paraId="0D36F503" w14:textId="59494C5D" w:rsidR="00A11115" w:rsidRDefault="00C3421C">
      <w:pPr>
        <w:pStyle w:val="Textkrper"/>
        <w:spacing w:before="266"/>
        <w:ind w:left="724" w:right="127"/>
        <w:jc w:val="both"/>
      </w:pPr>
      <w:r>
        <w:t>Der Auftragnehmer muss den Rücklauf der zurückgesendeten/rückgeholten Pakete erfassen. Die Rücklaufkontrolle und Zwischenlagerung des Materials hat dabei auf Lagerflächen des Auftragnehmers,</w:t>
      </w:r>
      <w:r>
        <w:rPr>
          <w:spacing w:val="-3"/>
        </w:rPr>
        <w:t xml:space="preserve"> </w:t>
      </w:r>
      <w:r>
        <w:t>zu</w:t>
      </w:r>
      <w:r>
        <w:rPr>
          <w:spacing w:val="-4"/>
        </w:rPr>
        <w:t xml:space="preserve"> </w:t>
      </w:r>
      <w:r>
        <w:t>erfolgen.</w:t>
      </w:r>
      <w:r>
        <w:rPr>
          <w:spacing w:val="-4"/>
        </w:rPr>
        <w:t xml:space="preserve"> </w:t>
      </w:r>
      <w:r>
        <w:t>Die</w:t>
      </w:r>
      <w:r>
        <w:rPr>
          <w:spacing w:val="-3"/>
        </w:rPr>
        <w:t xml:space="preserve"> </w:t>
      </w:r>
      <w:r>
        <w:t>Pakete</w:t>
      </w:r>
      <w:r>
        <w:rPr>
          <w:spacing w:val="-3"/>
        </w:rPr>
        <w:t xml:space="preserve"> </w:t>
      </w:r>
      <w:r>
        <w:t>müssen</w:t>
      </w:r>
      <w:r>
        <w:rPr>
          <w:spacing w:val="-4"/>
        </w:rPr>
        <w:t xml:space="preserve"> </w:t>
      </w:r>
      <w:r>
        <w:t>dabei</w:t>
      </w:r>
      <w:r>
        <w:rPr>
          <w:spacing w:val="-4"/>
        </w:rPr>
        <w:t xml:space="preserve"> </w:t>
      </w:r>
      <w:r>
        <w:t>jeweils</w:t>
      </w:r>
      <w:r>
        <w:rPr>
          <w:spacing w:val="-5"/>
        </w:rPr>
        <w:t xml:space="preserve"> </w:t>
      </w:r>
      <w:r>
        <w:t>zumindest</w:t>
      </w:r>
      <w:r>
        <w:rPr>
          <w:spacing w:val="-2"/>
        </w:rPr>
        <w:t xml:space="preserve"> </w:t>
      </w:r>
      <w:r>
        <w:t>nach</w:t>
      </w:r>
      <w:r>
        <w:rPr>
          <w:spacing w:val="-4"/>
        </w:rPr>
        <w:t xml:space="preserve"> </w:t>
      </w:r>
      <w:r>
        <w:t>Studie</w:t>
      </w:r>
      <w:r>
        <w:rPr>
          <w:spacing w:val="-3"/>
        </w:rPr>
        <w:t xml:space="preserve"> </w:t>
      </w:r>
      <w:r>
        <w:t>sortiert und getrennt gelagert werden. Der Rücklauf der Pakete muss anhand der vom Auftraggeber angebrachten, personalisierten Etiketten (bzw. der Barcodes darauf) elektronisch dokumentiert werden. Darüber hinaus müssen die Schulpakete in einer vom Auftraggeber festgelegten Sortierung auf Paletten gestapelt werden, wobei elektronisch dokumentiert werden muss, welche Pakete sich auf welchen Paletten befinden. Der Auftraggeber stellt für diesen Zweck eine Onlinedatenbank zur</w:t>
      </w:r>
      <w:r>
        <w:rPr>
          <w:spacing w:val="-6"/>
        </w:rPr>
        <w:t xml:space="preserve"> </w:t>
      </w:r>
      <w:r>
        <w:t>Verfügung,</w:t>
      </w:r>
      <w:r>
        <w:rPr>
          <w:spacing w:val="-3"/>
        </w:rPr>
        <w:t xml:space="preserve"> </w:t>
      </w:r>
      <w:r>
        <w:t>welche</w:t>
      </w:r>
      <w:r>
        <w:rPr>
          <w:spacing w:val="-3"/>
        </w:rPr>
        <w:t xml:space="preserve"> </w:t>
      </w:r>
      <w:r>
        <w:t>für</w:t>
      </w:r>
      <w:r>
        <w:rPr>
          <w:spacing w:val="-6"/>
        </w:rPr>
        <w:t xml:space="preserve"> </w:t>
      </w:r>
      <w:r>
        <w:t>diese</w:t>
      </w:r>
      <w:r>
        <w:rPr>
          <w:spacing w:val="-3"/>
        </w:rPr>
        <w:t xml:space="preserve"> </w:t>
      </w:r>
      <w:r>
        <w:t>Rücklaufkontrolle</w:t>
      </w:r>
      <w:r>
        <w:rPr>
          <w:spacing w:val="-3"/>
        </w:rPr>
        <w:t xml:space="preserve"> </w:t>
      </w:r>
      <w:r>
        <w:t>verwendet</w:t>
      </w:r>
      <w:r>
        <w:rPr>
          <w:spacing w:val="-2"/>
        </w:rPr>
        <w:t xml:space="preserve"> </w:t>
      </w:r>
      <w:r>
        <w:t>werden</w:t>
      </w:r>
      <w:r>
        <w:rPr>
          <w:spacing w:val="-4"/>
        </w:rPr>
        <w:t xml:space="preserve"> </w:t>
      </w:r>
      <w:r>
        <w:t>muss.</w:t>
      </w:r>
      <w:r>
        <w:rPr>
          <w:spacing w:val="-4"/>
        </w:rPr>
        <w:t xml:space="preserve"> </w:t>
      </w:r>
      <w:r>
        <w:t>Die</w:t>
      </w:r>
      <w:r>
        <w:rPr>
          <w:spacing w:val="-3"/>
        </w:rPr>
        <w:t xml:space="preserve"> </w:t>
      </w:r>
      <w:r>
        <w:t>Eintragungen in</w:t>
      </w:r>
      <w:r>
        <w:rPr>
          <w:spacing w:val="-13"/>
        </w:rPr>
        <w:t xml:space="preserve"> </w:t>
      </w:r>
      <w:r>
        <w:t>diese</w:t>
      </w:r>
      <w:r>
        <w:rPr>
          <w:spacing w:val="-12"/>
        </w:rPr>
        <w:t xml:space="preserve"> </w:t>
      </w:r>
      <w:r>
        <w:t>Datenbank</w:t>
      </w:r>
      <w:r>
        <w:rPr>
          <w:spacing w:val="-13"/>
        </w:rPr>
        <w:t xml:space="preserve"> </w:t>
      </w:r>
      <w:r>
        <w:t>erfolgen</w:t>
      </w:r>
      <w:r>
        <w:rPr>
          <w:spacing w:val="-12"/>
        </w:rPr>
        <w:t xml:space="preserve"> </w:t>
      </w:r>
      <w:r>
        <w:t>mithilfe</w:t>
      </w:r>
      <w:r>
        <w:rPr>
          <w:spacing w:val="-13"/>
        </w:rPr>
        <w:t xml:space="preserve"> </w:t>
      </w:r>
      <w:r>
        <w:t>der</w:t>
      </w:r>
      <w:r>
        <w:rPr>
          <w:spacing w:val="-12"/>
        </w:rPr>
        <w:t xml:space="preserve"> </w:t>
      </w:r>
      <w:r>
        <w:t>auf</w:t>
      </w:r>
      <w:r>
        <w:rPr>
          <w:spacing w:val="-13"/>
        </w:rPr>
        <w:t xml:space="preserve"> </w:t>
      </w:r>
      <w:r>
        <w:t>den</w:t>
      </w:r>
      <w:r>
        <w:rPr>
          <w:spacing w:val="-12"/>
        </w:rPr>
        <w:t xml:space="preserve"> </w:t>
      </w:r>
      <w:r>
        <w:t>Paketen</w:t>
      </w:r>
      <w:r>
        <w:rPr>
          <w:spacing w:val="-12"/>
        </w:rPr>
        <w:t xml:space="preserve"> </w:t>
      </w:r>
      <w:r>
        <w:t>angebrachten</w:t>
      </w:r>
      <w:r>
        <w:rPr>
          <w:spacing w:val="-13"/>
        </w:rPr>
        <w:t xml:space="preserve"> </w:t>
      </w:r>
      <w:r>
        <w:t>Etiketten</w:t>
      </w:r>
      <w:r>
        <w:rPr>
          <w:spacing w:val="-12"/>
        </w:rPr>
        <w:t xml:space="preserve"> </w:t>
      </w:r>
      <w:r>
        <w:t>mit</w:t>
      </w:r>
      <w:r>
        <w:rPr>
          <w:spacing w:val="-13"/>
        </w:rPr>
        <w:t xml:space="preserve"> </w:t>
      </w:r>
      <w:r>
        <w:t>Barcodes und</w:t>
      </w:r>
      <w:r>
        <w:rPr>
          <w:spacing w:val="-3"/>
        </w:rPr>
        <w:t xml:space="preserve"> </w:t>
      </w:r>
      <w:r>
        <w:t>Barcodelesegeräten</w:t>
      </w:r>
      <w:r>
        <w:rPr>
          <w:spacing w:val="-3"/>
        </w:rPr>
        <w:t xml:space="preserve"> </w:t>
      </w:r>
      <w:r>
        <w:t>(werden</w:t>
      </w:r>
      <w:r>
        <w:rPr>
          <w:spacing w:val="-3"/>
        </w:rPr>
        <w:t xml:space="preserve"> </w:t>
      </w:r>
      <w:r>
        <w:t>vom</w:t>
      </w:r>
      <w:r>
        <w:rPr>
          <w:spacing w:val="-4"/>
        </w:rPr>
        <w:t xml:space="preserve"> </w:t>
      </w:r>
      <w:r>
        <w:t>Auftraggeber</w:t>
      </w:r>
      <w:r>
        <w:rPr>
          <w:spacing w:val="-4"/>
        </w:rPr>
        <w:t xml:space="preserve"> </w:t>
      </w:r>
      <w:r>
        <w:t>zur Verfügung</w:t>
      </w:r>
      <w:r>
        <w:rPr>
          <w:spacing w:val="-1"/>
        </w:rPr>
        <w:t xml:space="preserve"> </w:t>
      </w:r>
      <w:r>
        <w:t>gestellt). Auf</w:t>
      </w:r>
      <w:r>
        <w:rPr>
          <w:spacing w:val="-5"/>
        </w:rPr>
        <w:t xml:space="preserve"> </w:t>
      </w:r>
      <w:r>
        <w:t>den</w:t>
      </w:r>
      <w:r>
        <w:rPr>
          <w:spacing w:val="-3"/>
        </w:rPr>
        <w:t xml:space="preserve"> </w:t>
      </w:r>
      <w:r>
        <w:t>Paletten (sofern</w:t>
      </w:r>
      <w:r>
        <w:rPr>
          <w:spacing w:val="-8"/>
        </w:rPr>
        <w:t xml:space="preserve"> </w:t>
      </w:r>
      <w:r>
        <w:t>es</w:t>
      </w:r>
      <w:r>
        <w:rPr>
          <w:spacing w:val="-3"/>
        </w:rPr>
        <w:t xml:space="preserve"> </w:t>
      </w:r>
      <w:r>
        <w:t>für</w:t>
      </w:r>
      <w:r>
        <w:rPr>
          <w:spacing w:val="-5"/>
        </w:rPr>
        <w:t xml:space="preserve"> </w:t>
      </w:r>
      <w:r>
        <w:t>eine</w:t>
      </w:r>
      <w:r>
        <w:rPr>
          <w:spacing w:val="-7"/>
        </w:rPr>
        <w:t xml:space="preserve"> </w:t>
      </w:r>
      <w:r>
        <w:t>Studie</w:t>
      </w:r>
      <w:r>
        <w:rPr>
          <w:spacing w:val="-7"/>
        </w:rPr>
        <w:t xml:space="preserve"> </w:t>
      </w:r>
      <w:r>
        <w:t>mehrere</w:t>
      </w:r>
      <w:r>
        <w:rPr>
          <w:spacing w:val="-7"/>
        </w:rPr>
        <w:t xml:space="preserve"> </w:t>
      </w:r>
      <w:r>
        <w:t>gibt)</w:t>
      </w:r>
      <w:r>
        <w:rPr>
          <w:spacing w:val="-4"/>
        </w:rPr>
        <w:t xml:space="preserve"> </w:t>
      </w:r>
      <w:r>
        <w:t>müssen</w:t>
      </w:r>
      <w:r>
        <w:rPr>
          <w:spacing w:val="-3"/>
        </w:rPr>
        <w:t xml:space="preserve"> </w:t>
      </w:r>
      <w:r>
        <w:t>vom</w:t>
      </w:r>
      <w:r>
        <w:rPr>
          <w:spacing w:val="-4"/>
        </w:rPr>
        <w:t xml:space="preserve"> </w:t>
      </w:r>
      <w:r>
        <w:t>Auftragnehmer</w:t>
      </w:r>
      <w:r>
        <w:rPr>
          <w:spacing w:val="-8"/>
        </w:rPr>
        <w:t xml:space="preserve"> </w:t>
      </w:r>
      <w:r>
        <w:t>entsprechende</w:t>
      </w:r>
      <w:r>
        <w:rPr>
          <w:spacing w:val="-7"/>
        </w:rPr>
        <w:t xml:space="preserve"> </w:t>
      </w:r>
      <w:r>
        <w:t>Etiketten mit Barcodes angebracht werden, welche vom Auftraggeber zur Verfügung gestellt werden. Technisch erfolgt die Eintragung der Daten durch den Auftragnehmer via Weboberfläche der Onlinedatenbank des Auftraggebers, wobei (ggf. nach der Erfassung/nach dem Scannen des jeweiligen Barcodes der Palette) jedes Paket (bzw. der darauf befindliche Barcode) vom Auftragnehmer einmal zu erfassen/scannen ist, wodurch die erforderte Eintragung (und ggf. Zuordnung zur Palette) in die Onlinedatenbank des Auftraggebers erfolgt.</w:t>
      </w:r>
    </w:p>
    <w:p w14:paraId="106233EF" w14:textId="77777777" w:rsidR="00A11115" w:rsidRDefault="00A11115">
      <w:pPr>
        <w:pStyle w:val="Textkrper"/>
        <w:jc w:val="both"/>
        <w:sectPr w:rsidR="00A11115">
          <w:pgSz w:w="11910" w:h="16840"/>
          <w:pgMar w:top="1380" w:right="1275" w:bottom="1100" w:left="1417" w:header="0" w:footer="906" w:gutter="0"/>
          <w:cols w:space="720"/>
        </w:sectPr>
      </w:pPr>
    </w:p>
    <w:p w14:paraId="226F0203" w14:textId="77777777" w:rsidR="00A11115" w:rsidRDefault="00C3421C">
      <w:pPr>
        <w:pStyle w:val="berschrift2"/>
        <w:numPr>
          <w:ilvl w:val="2"/>
          <w:numId w:val="1"/>
        </w:numPr>
        <w:tabs>
          <w:tab w:val="left" w:pos="1006"/>
          <w:tab w:val="left" w:pos="1009"/>
        </w:tabs>
        <w:spacing w:before="26" w:line="362" w:lineRule="auto"/>
        <w:ind w:right="848"/>
        <w:jc w:val="both"/>
      </w:pPr>
      <w:bookmarkStart w:id="16" w:name="1.6.3_Zwischenlagerung_und_Übermittlung/"/>
      <w:bookmarkEnd w:id="16"/>
      <w:r>
        <w:lastRenderedPageBreak/>
        <w:t xml:space="preserve">Zwischenlagerung und Übermittlung/Übergabe des Materials an den </w:t>
      </w:r>
      <w:r>
        <w:rPr>
          <w:spacing w:val="-2"/>
        </w:rPr>
        <w:t>Auftraggeber</w:t>
      </w:r>
    </w:p>
    <w:p w14:paraId="17ACEAAF" w14:textId="6FA30EA7" w:rsidR="00A11115" w:rsidRDefault="00C3421C">
      <w:pPr>
        <w:pStyle w:val="Textkrper"/>
        <w:spacing w:before="114"/>
        <w:ind w:left="724" w:right="129"/>
        <w:jc w:val="both"/>
      </w:pPr>
      <w:r>
        <w:t>Nach erfolgter Rücklaufkontrolle muss das Material direkt zum Auftraggeber in 5020 Salzburg geliefert werden.</w:t>
      </w:r>
    </w:p>
    <w:p w14:paraId="5FB3FAE3" w14:textId="77777777" w:rsidR="00A11115" w:rsidRDefault="00A11115">
      <w:pPr>
        <w:pStyle w:val="Textkrper"/>
        <w:spacing w:before="3"/>
      </w:pPr>
    </w:p>
    <w:p w14:paraId="16ACC2F7" w14:textId="77777777" w:rsidR="00A11115" w:rsidRDefault="00C3421C">
      <w:pPr>
        <w:pStyle w:val="Textkrper"/>
        <w:ind w:left="714" w:right="135"/>
        <w:jc w:val="both"/>
      </w:pPr>
      <w:r>
        <w:t>Die Transportkosten für diese Lieferungen trägt der Auftragnehmer und sind im Angebot zu berücksichtigen. Die Zustellung kann nach Bedarf des Auftraggebers in definierten Tranchen (maximal zwei Mal pro Woche) erfolgen, wobei der Auftraggeber in Absprache mit dem Auftragnehmer auf einen ökonomischen Einsatz der Transportkapazitäten achten wird.</w:t>
      </w:r>
    </w:p>
    <w:p w14:paraId="7CC031CD" w14:textId="77777777" w:rsidR="00A11115" w:rsidRDefault="00C3421C">
      <w:pPr>
        <w:pStyle w:val="berschrift2"/>
        <w:numPr>
          <w:ilvl w:val="1"/>
          <w:numId w:val="1"/>
        </w:numPr>
        <w:tabs>
          <w:tab w:val="left" w:pos="720"/>
        </w:tabs>
        <w:spacing w:before="266"/>
        <w:ind w:left="720" w:right="6896" w:hanging="720"/>
      </w:pPr>
      <w:bookmarkStart w:id="17" w:name="1.7_Spezialleistungen"/>
      <w:bookmarkStart w:id="18" w:name="_bookmark2"/>
      <w:bookmarkEnd w:id="17"/>
      <w:bookmarkEnd w:id="18"/>
      <w:r>
        <w:rPr>
          <w:spacing w:val="-2"/>
        </w:rPr>
        <w:t>Spezialleistungen</w:t>
      </w:r>
    </w:p>
    <w:p w14:paraId="74438EE3" w14:textId="77777777" w:rsidR="00A11115" w:rsidRDefault="00C3421C">
      <w:pPr>
        <w:pStyle w:val="Listenabsatz"/>
        <w:numPr>
          <w:ilvl w:val="2"/>
          <w:numId w:val="1"/>
        </w:numPr>
        <w:tabs>
          <w:tab w:val="left" w:pos="720"/>
        </w:tabs>
        <w:spacing w:before="122"/>
        <w:ind w:left="720" w:right="6913" w:hanging="720"/>
        <w:jc w:val="right"/>
        <w:rPr>
          <w:b/>
        </w:rPr>
      </w:pPr>
      <w:bookmarkStart w:id="19" w:name="1.7.1_Laptoplogistik"/>
      <w:bookmarkEnd w:id="19"/>
      <w:r>
        <w:rPr>
          <w:b/>
          <w:spacing w:val="-2"/>
        </w:rPr>
        <w:t>Laptoplogistik</w:t>
      </w:r>
    </w:p>
    <w:p w14:paraId="5ECD9FC3" w14:textId="55E31F4C" w:rsidR="00A11115" w:rsidRDefault="00C3421C">
      <w:pPr>
        <w:pStyle w:val="Textkrper"/>
        <w:spacing w:before="256"/>
        <w:ind w:left="724" w:right="138"/>
        <w:jc w:val="both"/>
      </w:pPr>
      <w:r>
        <w:t>Die</w:t>
      </w:r>
      <w:r>
        <w:rPr>
          <w:spacing w:val="-3"/>
        </w:rPr>
        <w:t xml:space="preserve"> </w:t>
      </w:r>
      <w:r>
        <w:t>Testungen</w:t>
      </w:r>
      <w:r>
        <w:rPr>
          <w:spacing w:val="-3"/>
        </w:rPr>
        <w:t xml:space="preserve"> </w:t>
      </w:r>
      <w:r w:rsidR="00D00B90">
        <w:rPr>
          <w:spacing w:val="-3"/>
        </w:rPr>
        <w:t xml:space="preserve">der internationalen Studien </w:t>
      </w:r>
      <w:r>
        <w:t>PI</w:t>
      </w:r>
      <w:r w:rsidR="00D00B90">
        <w:t>RLS und ICCS</w:t>
      </w:r>
      <w:r>
        <w:rPr>
          <w:spacing w:val="-3"/>
        </w:rPr>
        <w:t xml:space="preserve"> </w:t>
      </w:r>
      <w:r>
        <w:t>werden</w:t>
      </w:r>
      <w:r>
        <w:rPr>
          <w:spacing w:val="-3"/>
        </w:rPr>
        <w:t xml:space="preserve"> </w:t>
      </w:r>
      <w:r>
        <w:t>computerbasiert</w:t>
      </w:r>
      <w:r>
        <w:rPr>
          <w:spacing w:val="-2"/>
        </w:rPr>
        <w:t xml:space="preserve"> </w:t>
      </w:r>
      <w:r>
        <w:t>durchgeführt.</w:t>
      </w:r>
      <w:r>
        <w:rPr>
          <w:spacing w:val="-3"/>
        </w:rPr>
        <w:t xml:space="preserve"> </w:t>
      </w:r>
      <w:r>
        <w:t>Schulen, die keine</w:t>
      </w:r>
      <w:r>
        <w:rPr>
          <w:spacing w:val="-8"/>
        </w:rPr>
        <w:t xml:space="preserve"> </w:t>
      </w:r>
      <w:r>
        <w:t>oder</w:t>
      </w:r>
      <w:r>
        <w:rPr>
          <w:spacing w:val="-10"/>
        </w:rPr>
        <w:t xml:space="preserve"> </w:t>
      </w:r>
      <w:r>
        <w:t>zu</w:t>
      </w:r>
      <w:r>
        <w:rPr>
          <w:spacing w:val="-5"/>
        </w:rPr>
        <w:t xml:space="preserve"> </w:t>
      </w:r>
      <w:r>
        <w:t>wenig</w:t>
      </w:r>
      <w:r>
        <w:rPr>
          <w:spacing w:val="-7"/>
        </w:rPr>
        <w:t xml:space="preserve"> </w:t>
      </w:r>
      <w:r>
        <w:t>geeignete</w:t>
      </w:r>
      <w:r>
        <w:rPr>
          <w:spacing w:val="-8"/>
        </w:rPr>
        <w:t xml:space="preserve"> </w:t>
      </w:r>
      <w:r>
        <w:t>Computer</w:t>
      </w:r>
      <w:r>
        <w:rPr>
          <w:spacing w:val="-9"/>
        </w:rPr>
        <w:t xml:space="preserve"> </w:t>
      </w:r>
      <w:r>
        <w:t>zur</w:t>
      </w:r>
      <w:r>
        <w:rPr>
          <w:spacing w:val="-10"/>
        </w:rPr>
        <w:t xml:space="preserve"> </w:t>
      </w:r>
      <w:r>
        <w:t>Verfügung</w:t>
      </w:r>
      <w:r>
        <w:rPr>
          <w:spacing w:val="-3"/>
        </w:rPr>
        <w:t xml:space="preserve"> </w:t>
      </w:r>
      <w:r>
        <w:t>haben,</w:t>
      </w:r>
      <w:r>
        <w:rPr>
          <w:spacing w:val="-8"/>
        </w:rPr>
        <w:t xml:space="preserve"> </w:t>
      </w:r>
      <w:r>
        <w:t>bekommen</w:t>
      </w:r>
      <w:r>
        <w:rPr>
          <w:spacing w:val="-8"/>
        </w:rPr>
        <w:t xml:space="preserve"> </w:t>
      </w:r>
      <w:r>
        <w:t>vom</w:t>
      </w:r>
      <w:r>
        <w:rPr>
          <w:spacing w:val="-6"/>
        </w:rPr>
        <w:t xml:space="preserve"> </w:t>
      </w:r>
      <w:r>
        <w:t xml:space="preserve">Auftraggeber </w:t>
      </w:r>
      <w:r w:rsidR="003C5886">
        <w:t>die jeweils benötigte Menge an</w:t>
      </w:r>
      <w:r>
        <w:t xml:space="preserve"> </w:t>
      </w:r>
      <w:r w:rsidR="003C5886">
        <w:t>Geräten/</w:t>
      </w:r>
      <w:r>
        <w:t>Laptops zur Verfügung gestellt.</w:t>
      </w:r>
    </w:p>
    <w:p w14:paraId="1176DB14" w14:textId="7B25F2C4" w:rsidR="00A11115" w:rsidRDefault="00C3421C">
      <w:pPr>
        <w:pStyle w:val="Textkrper"/>
        <w:ind w:left="724" w:right="138"/>
        <w:jc w:val="both"/>
      </w:pPr>
      <w:r>
        <w:t>Basierend auf Erfahrungen in der Vergangenheit ist davon auszugehen, dass in etwa 1/3 der Schulen</w:t>
      </w:r>
      <w:r>
        <w:rPr>
          <w:spacing w:val="-13"/>
        </w:rPr>
        <w:t xml:space="preserve"> </w:t>
      </w:r>
      <w:r>
        <w:t>Leihlaptops</w:t>
      </w:r>
      <w:r>
        <w:rPr>
          <w:spacing w:val="-12"/>
        </w:rPr>
        <w:t xml:space="preserve"> </w:t>
      </w:r>
      <w:r>
        <w:t>(in</w:t>
      </w:r>
      <w:r>
        <w:rPr>
          <w:spacing w:val="-13"/>
        </w:rPr>
        <w:t xml:space="preserve"> </w:t>
      </w:r>
      <w:r>
        <w:t>unterschiedlicher</w:t>
      </w:r>
      <w:r>
        <w:rPr>
          <w:spacing w:val="-12"/>
        </w:rPr>
        <w:t xml:space="preserve"> </w:t>
      </w:r>
      <w:r>
        <w:t>Anzahl)</w:t>
      </w:r>
      <w:r>
        <w:rPr>
          <w:spacing w:val="-13"/>
        </w:rPr>
        <w:t xml:space="preserve"> </w:t>
      </w:r>
      <w:r>
        <w:t>benötigt</w:t>
      </w:r>
      <w:r>
        <w:rPr>
          <w:spacing w:val="-12"/>
        </w:rPr>
        <w:t xml:space="preserve"> </w:t>
      </w:r>
      <w:r>
        <w:t>werden.</w:t>
      </w:r>
      <w:r>
        <w:rPr>
          <w:spacing w:val="-13"/>
        </w:rPr>
        <w:t xml:space="preserve"> </w:t>
      </w:r>
      <w:r>
        <w:t>Diese</w:t>
      </w:r>
      <w:r>
        <w:rPr>
          <w:spacing w:val="-12"/>
        </w:rPr>
        <w:t xml:space="preserve"> </w:t>
      </w:r>
      <w:r>
        <w:t>Laptops</w:t>
      </w:r>
      <w:r>
        <w:rPr>
          <w:spacing w:val="-12"/>
        </w:rPr>
        <w:t xml:space="preserve"> </w:t>
      </w:r>
      <w:r>
        <w:t>müssen</w:t>
      </w:r>
      <w:r>
        <w:rPr>
          <w:spacing w:val="-13"/>
        </w:rPr>
        <w:t xml:space="preserve"> </w:t>
      </w:r>
      <w:r>
        <w:t xml:space="preserve">vom Auftragnehmer in Sets transportsicher verpackt werden. Ein Laptop Set besteht aus bis zu </w:t>
      </w:r>
      <w:r w:rsidR="00830A2F">
        <w:t>3 (1-3</w:t>
      </w:r>
      <w:r w:rsidR="005E1319">
        <w:t xml:space="preserve"> Laptops</w:t>
      </w:r>
      <w:r w:rsidR="00DD4B8C">
        <w:t>; 3er-Set</w:t>
      </w:r>
      <w:r w:rsidR="00830A2F">
        <w:t xml:space="preserve">) </w:t>
      </w:r>
      <w:r w:rsidR="00DD4B8C">
        <w:t>bzw.</w:t>
      </w:r>
      <w:r w:rsidR="00830A2F">
        <w:t xml:space="preserve"> bis zu </w:t>
      </w:r>
      <w:r>
        <w:t>6</w:t>
      </w:r>
      <w:r w:rsidR="00830A2F">
        <w:t xml:space="preserve"> (4-6</w:t>
      </w:r>
      <w:r w:rsidR="00DD4B8C">
        <w:t>; 6er-Set</w:t>
      </w:r>
      <w:r w:rsidR="00830A2F">
        <w:t>)</w:t>
      </w:r>
      <w:r>
        <w:t xml:space="preserve"> Laptops, </w:t>
      </w:r>
      <w:r w:rsidR="00DD4B8C">
        <w:t xml:space="preserve">Mäuse, </w:t>
      </w:r>
      <w:r>
        <w:t>Verlängerungskabel und Verteilerstecker.</w:t>
      </w:r>
    </w:p>
    <w:p w14:paraId="17BF3C93" w14:textId="50E5FC64" w:rsidR="00A11115" w:rsidRDefault="00C3421C">
      <w:pPr>
        <w:pStyle w:val="Textkrper"/>
        <w:spacing w:before="1"/>
        <w:ind w:left="724" w:right="136"/>
        <w:jc w:val="both"/>
      </w:pPr>
      <w:r>
        <w:t>Die Sets müssen spätestens einen Werktag vor dem ersten Testtermin an der Schule bis 12 Uhr</w:t>
      </w:r>
      <w:r>
        <w:rPr>
          <w:spacing w:val="-7"/>
        </w:rPr>
        <w:t xml:space="preserve"> </w:t>
      </w:r>
      <w:r>
        <w:t>zugestellt</w:t>
      </w:r>
      <w:r>
        <w:rPr>
          <w:spacing w:val="-3"/>
        </w:rPr>
        <w:t xml:space="preserve"> </w:t>
      </w:r>
      <w:r>
        <w:t>werden.</w:t>
      </w:r>
      <w:r>
        <w:rPr>
          <w:spacing w:val="-6"/>
        </w:rPr>
        <w:t xml:space="preserve"> </w:t>
      </w:r>
      <w:r>
        <w:t>Die</w:t>
      </w:r>
      <w:r>
        <w:rPr>
          <w:spacing w:val="-4"/>
        </w:rPr>
        <w:t xml:space="preserve"> </w:t>
      </w:r>
      <w:r>
        <w:t>Abholung</w:t>
      </w:r>
      <w:r>
        <w:rPr>
          <w:spacing w:val="-4"/>
        </w:rPr>
        <w:t xml:space="preserve"> </w:t>
      </w:r>
      <w:r>
        <w:t>erfolgt ab</w:t>
      </w:r>
      <w:r>
        <w:rPr>
          <w:spacing w:val="-5"/>
        </w:rPr>
        <w:t xml:space="preserve"> </w:t>
      </w:r>
      <w:r>
        <w:t>dem</w:t>
      </w:r>
      <w:r>
        <w:rPr>
          <w:spacing w:val="-4"/>
        </w:rPr>
        <w:t xml:space="preserve"> </w:t>
      </w:r>
      <w:r>
        <w:t>Werktag</w:t>
      </w:r>
      <w:r>
        <w:rPr>
          <w:spacing w:val="-4"/>
        </w:rPr>
        <w:t xml:space="preserve"> </w:t>
      </w:r>
      <w:r>
        <w:t>nach</w:t>
      </w:r>
      <w:r>
        <w:rPr>
          <w:spacing w:val="-5"/>
        </w:rPr>
        <w:t xml:space="preserve"> </w:t>
      </w:r>
      <w:r>
        <w:t>dem</w:t>
      </w:r>
      <w:r>
        <w:rPr>
          <w:spacing w:val="-4"/>
        </w:rPr>
        <w:t xml:space="preserve"> </w:t>
      </w:r>
      <w:r>
        <w:t>letzten</w:t>
      </w:r>
      <w:r>
        <w:rPr>
          <w:spacing w:val="-5"/>
        </w:rPr>
        <w:t xml:space="preserve"> </w:t>
      </w:r>
      <w:r>
        <w:t>Testtermin</w:t>
      </w:r>
      <w:r>
        <w:rPr>
          <w:spacing w:val="-6"/>
        </w:rPr>
        <w:t xml:space="preserve"> </w:t>
      </w:r>
      <w:r>
        <w:t xml:space="preserve">an der Schule bis 12 Uhr. Die konkreten Testtermine werden vom Auftraggeber rechtzeitig (zumindest </w:t>
      </w:r>
      <w:r w:rsidR="003C5886">
        <w:t>5</w:t>
      </w:r>
      <w:r>
        <w:t xml:space="preserve"> Werktage vorher) zur Verfügung gestellt.</w:t>
      </w:r>
    </w:p>
    <w:p w14:paraId="1E83909F" w14:textId="57B111EF" w:rsidR="00A11115" w:rsidRDefault="00C3421C">
      <w:pPr>
        <w:pStyle w:val="Textkrper"/>
        <w:ind w:left="724" w:right="141"/>
        <w:jc w:val="both"/>
      </w:pPr>
      <w:r>
        <w:t xml:space="preserve">Der Auftragnehmer muss diese Anlieferungen und Abholungen koordinieren und überwachen. </w:t>
      </w:r>
    </w:p>
    <w:p w14:paraId="384FE699" w14:textId="77777777" w:rsidR="00A11115" w:rsidRDefault="00C3421C">
      <w:pPr>
        <w:pStyle w:val="Textkrper"/>
        <w:ind w:left="724" w:right="138"/>
        <w:jc w:val="both"/>
      </w:pPr>
      <w:r>
        <w:t>Laptops,</w:t>
      </w:r>
      <w:r>
        <w:rPr>
          <w:spacing w:val="-3"/>
        </w:rPr>
        <w:t xml:space="preserve"> </w:t>
      </w:r>
      <w:r>
        <w:t>welche</w:t>
      </w:r>
      <w:r>
        <w:rPr>
          <w:spacing w:val="-3"/>
        </w:rPr>
        <w:t xml:space="preserve"> </w:t>
      </w:r>
      <w:r>
        <w:t>vor</w:t>
      </w:r>
      <w:r>
        <w:rPr>
          <w:spacing w:val="-5"/>
        </w:rPr>
        <w:t xml:space="preserve"> </w:t>
      </w:r>
      <w:r>
        <w:t>dem</w:t>
      </w:r>
      <w:r>
        <w:rPr>
          <w:spacing w:val="-3"/>
        </w:rPr>
        <w:t xml:space="preserve"> </w:t>
      </w:r>
      <w:r>
        <w:t>Weiterversand zum</w:t>
      </w:r>
      <w:r>
        <w:rPr>
          <w:spacing w:val="-5"/>
        </w:rPr>
        <w:t xml:space="preserve"> </w:t>
      </w:r>
      <w:r>
        <w:t>Auftragnehmer</w:t>
      </w:r>
      <w:r>
        <w:rPr>
          <w:spacing w:val="-5"/>
        </w:rPr>
        <w:t xml:space="preserve"> </w:t>
      </w:r>
      <w:r>
        <w:t>gesendet</w:t>
      </w:r>
      <w:r>
        <w:rPr>
          <w:spacing w:val="-2"/>
        </w:rPr>
        <w:t xml:space="preserve"> </w:t>
      </w:r>
      <w:r>
        <w:t>werden,</w:t>
      </w:r>
      <w:r>
        <w:rPr>
          <w:spacing w:val="-3"/>
        </w:rPr>
        <w:t xml:space="preserve"> </w:t>
      </w:r>
      <w:r>
        <w:t>müssen</w:t>
      </w:r>
      <w:r>
        <w:rPr>
          <w:spacing w:val="-4"/>
        </w:rPr>
        <w:t xml:space="preserve"> </w:t>
      </w:r>
      <w:r>
        <w:t>nach folgenden Kriterien kontrolliert werden.</w:t>
      </w:r>
    </w:p>
    <w:p w14:paraId="6C4E5651" w14:textId="77777777" w:rsidR="00A11115" w:rsidRDefault="00C3421C">
      <w:pPr>
        <w:pStyle w:val="Listenabsatz"/>
        <w:numPr>
          <w:ilvl w:val="3"/>
          <w:numId w:val="1"/>
        </w:numPr>
        <w:tabs>
          <w:tab w:val="left" w:pos="1069"/>
        </w:tabs>
        <w:spacing w:before="264" w:line="280" w:lineRule="auto"/>
        <w:ind w:right="137"/>
      </w:pPr>
      <w:r>
        <w:t>Beschädigungen: Weisen die Laptops sichtbare, äußere Beschädigungen auf, welche die Verwendung beeinträchtigen?</w:t>
      </w:r>
    </w:p>
    <w:p w14:paraId="1452605B" w14:textId="77777777" w:rsidR="00A11115" w:rsidRDefault="00C3421C">
      <w:pPr>
        <w:pStyle w:val="Listenabsatz"/>
        <w:numPr>
          <w:ilvl w:val="3"/>
          <w:numId w:val="1"/>
        </w:numPr>
        <w:tabs>
          <w:tab w:val="left" w:pos="1068"/>
        </w:tabs>
        <w:spacing w:line="271" w:lineRule="exact"/>
        <w:ind w:left="1068" w:hanging="704"/>
      </w:pPr>
      <w:r>
        <w:t>Funktion:</w:t>
      </w:r>
      <w:r>
        <w:rPr>
          <w:spacing w:val="-4"/>
        </w:rPr>
        <w:t xml:space="preserve"> </w:t>
      </w:r>
      <w:r>
        <w:t>Lässt</w:t>
      </w:r>
      <w:r>
        <w:rPr>
          <w:spacing w:val="-1"/>
        </w:rPr>
        <w:t xml:space="preserve"> </w:t>
      </w:r>
      <w:r>
        <w:t>sich</w:t>
      </w:r>
      <w:r>
        <w:rPr>
          <w:spacing w:val="-3"/>
        </w:rPr>
        <w:t xml:space="preserve"> </w:t>
      </w:r>
      <w:r>
        <w:t>der</w:t>
      </w:r>
      <w:r>
        <w:rPr>
          <w:spacing w:val="-5"/>
        </w:rPr>
        <w:t xml:space="preserve"> </w:t>
      </w:r>
      <w:r>
        <w:t>Laptop</w:t>
      </w:r>
      <w:r>
        <w:rPr>
          <w:spacing w:val="-3"/>
        </w:rPr>
        <w:t xml:space="preserve"> </w:t>
      </w:r>
      <w:r>
        <w:t>noch</w:t>
      </w:r>
      <w:r>
        <w:rPr>
          <w:spacing w:val="-1"/>
        </w:rPr>
        <w:t xml:space="preserve"> </w:t>
      </w:r>
      <w:r>
        <w:t>hochstarten</w:t>
      </w:r>
      <w:r>
        <w:rPr>
          <w:spacing w:val="-3"/>
        </w:rPr>
        <w:t xml:space="preserve"> </w:t>
      </w:r>
      <w:r>
        <w:t>oder</w:t>
      </w:r>
      <w:r>
        <w:rPr>
          <w:spacing w:val="-5"/>
        </w:rPr>
        <w:t xml:space="preserve"> </w:t>
      </w:r>
      <w:r>
        <w:t>ist</w:t>
      </w:r>
      <w:r>
        <w:rPr>
          <w:spacing w:val="4"/>
        </w:rPr>
        <w:t xml:space="preserve"> </w:t>
      </w:r>
      <w:r>
        <w:t>er</w:t>
      </w:r>
      <w:r>
        <w:rPr>
          <w:spacing w:val="-4"/>
        </w:rPr>
        <w:t xml:space="preserve"> </w:t>
      </w:r>
      <w:r>
        <w:rPr>
          <w:spacing w:val="-2"/>
        </w:rPr>
        <w:t>defekt?</w:t>
      </w:r>
    </w:p>
    <w:p w14:paraId="37475182" w14:textId="77777777" w:rsidR="00A11115" w:rsidRDefault="00C3421C">
      <w:pPr>
        <w:pStyle w:val="Listenabsatz"/>
        <w:numPr>
          <w:ilvl w:val="3"/>
          <w:numId w:val="1"/>
        </w:numPr>
        <w:tabs>
          <w:tab w:val="left" w:pos="1068"/>
        </w:tabs>
        <w:spacing w:before="40"/>
        <w:ind w:left="1068" w:hanging="704"/>
      </w:pPr>
      <w:r>
        <w:t>Ist</w:t>
      </w:r>
      <w:r>
        <w:rPr>
          <w:spacing w:val="-4"/>
        </w:rPr>
        <w:t xml:space="preserve"> </w:t>
      </w:r>
      <w:r>
        <w:t>die</w:t>
      </w:r>
      <w:r>
        <w:rPr>
          <w:spacing w:val="-2"/>
        </w:rPr>
        <w:t xml:space="preserve"> </w:t>
      </w:r>
      <w:r>
        <w:t>Verpackung</w:t>
      </w:r>
      <w:r>
        <w:rPr>
          <w:spacing w:val="-2"/>
        </w:rPr>
        <w:t xml:space="preserve"> </w:t>
      </w:r>
      <w:r>
        <w:t>des</w:t>
      </w:r>
      <w:r>
        <w:rPr>
          <w:spacing w:val="-3"/>
        </w:rPr>
        <w:t xml:space="preserve"> </w:t>
      </w:r>
      <w:r>
        <w:t>Laptopsets</w:t>
      </w:r>
      <w:r>
        <w:rPr>
          <w:spacing w:val="-4"/>
        </w:rPr>
        <w:t xml:space="preserve"> </w:t>
      </w:r>
      <w:r>
        <w:t>in</w:t>
      </w:r>
      <w:r>
        <w:rPr>
          <w:spacing w:val="-3"/>
        </w:rPr>
        <w:t xml:space="preserve"> </w:t>
      </w:r>
      <w:r>
        <w:t>Ordnung</w:t>
      </w:r>
      <w:r>
        <w:rPr>
          <w:spacing w:val="-2"/>
        </w:rPr>
        <w:t xml:space="preserve"> </w:t>
      </w:r>
      <w:r>
        <w:t>oder</w:t>
      </w:r>
      <w:r>
        <w:rPr>
          <w:spacing w:val="-4"/>
        </w:rPr>
        <w:t xml:space="preserve"> </w:t>
      </w:r>
      <w:r>
        <w:t>muss</w:t>
      </w:r>
      <w:r>
        <w:rPr>
          <w:spacing w:val="1"/>
        </w:rPr>
        <w:t xml:space="preserve"> </w:t>
      </w:r>
      <w:r>
        <w:t>es</w:t>
      </w:r>
      <w:r>
        <w:rPr>
          <w:spacing w:val="-5"/>
        </w:rPr>
        <w:t xml:space="preserve"> </w:t>
      </w:r>
      <w:r>
        <w:t>ev.</w:t>
      </w:r>
      <w:r>
        <w:rPr>
          <w:spacing w:val="-3"/>
        </w:rPr>
        <w:t xml:space="preserve"> </w:t>
      </w:r>
      <w:r>
        <w:t>neu</w:t>
      </w:r>
      <w:r>
        <w:rPr>
          <w:spacing w:val="-3"/>
        </w:rPr>
        <w:t xml:space="preserve"> </w:t>
      </w:r>
      <w:r>
        <w:t>verpackt</w:t>
      </w:r>
      <w:r>
        <w:rPr>
          <w:spacing w:val="-2"/>
        </w:rPr>
        <w:t xml:space="preserve"> werden.</w:t>
      </w:r>
    </w:p>
    <w:p w14:paraId="460EC8E2" w14:textId="77777777" w:rsidR="00A11115" w:rsidRDefault="00C3421C">
      <w:pPr>
        <w:pStyle w:val="Listenabsatz"/>
        <w:numPr>
          <w:ilvl w:val="3"/>
          <w:numId w:val="1"/>
        </w:numPr>
        <w:tabs>
          <w:tab w:val="left" w:pos="1069"/>
        </w:tabs>
        <w:spacing w:before="45" w:line="276" w:lineRule="auto"/>
        <w:ind w:right="147"/>
      </w:pPr>
      <w:r>
        <w:t>Ist</w:t>
      </w:r>
      <w:r>
        <w:rPr>
          <w:spacing w:val="-3"/>
        </w:rPr>
        <w:t xml:space="preserve"> </w:t>
      </w:r>
      <w:r>
        <w:t>das</w:t>
      </w:r>
      <w:r>
        <w:rPr>
          <w:spacing w:val="-5"/>
        </w:rPr>
        <w:t xml:space="preserve"> </w:t>
      </w:r>
      <w:r>
        <w:t>Laptopset</w:t>
      </w:r>
      <w:r>
        <w:rPr>
          <w:spacing w:val="-3"/>
        </w:rPr>
        <w:t xml:space="preserve"> </w:t>
      </w:r>
      <w:r>
        <w:t>vollständig:</w:t>
      </w:r>
      <w:r>
        <w:rPr>
          <w:spacing w:val="-4"/>
        </w:rPr>
        <w:t xml:space="preserve"> </w:t>
      </w:r>
      <w:r>
        <w:t>Laptops</w:t>
      </w:r>
      <w:r>
        <w:rPr>
          <w:spacing w:val="-5"/>
        </w:rPr>
        <w:t xml:space="preserve"> </w:t>
      </w:r>
      <w:r>
        <w:t>(inkl. Stromkabel und</w:t>
      </w:r>
      <w:r>
        <w:rPr>
          <w:spacing w:val="-5"/>
        </w:rPr>
        <w:t xml:space="preserve"> </w:t>
      </w:r>
      <w:r>
        <w:t>Maus),</w:t>
      </w:r>
      <w:r>
        <w:rPr>
          <w:spacing w:val="-4"/>
        </w:rPr>
        <w:t xml:space="preserve"> </w:t>
      </w:r>
      <w:r>
        <w:t>Verlängerungskabel</w:t>
      </w:r>
      <w:r>
        <w:rPr>
          <w:spacing w:val="-4"/>
        </w:rPr>
        <w:t xml:space="preserve"> </w:t>
      </w:r>
      <w:r>
        <w:t xml:space="preserve">&amp; </w:t>
      </w:r>
      <w:r>
        <w:rPr>
          <w:spacing w:val="-2"/>
        </w:rPr>
        <w:t>Verteilerstecker?</w:t>
      </w:r>
    </w:p>
    <w:p w14:paraId="403D6C14" w14:textId="77777777" w:rsidR="00A11115" w:rsidRDefault="00A11115">
      <w:pPr>
        <w:pStyle w:val="Textkrper"/>
        <w:spacing w:before="38"/>
      </w:pPr>
    </w:p>
    <w:p w14:paraId="0F681D46" w14:textId="4233907E" w:rsidR="00A11115" w:rsidRDefault="00C3421C">
      <w:pPr>
        <w:pStyle w:val="Textkrper"/>
        <w:spacing w:before="1"/>
        <w:ind w:left="724" w:right="141"/>
        <w:jc w:val="both"/>
      </w:pPr>
      <w:r>
        <w:t xml:space="preserve">Der Auftragnehmer muss diese Kontrollen nachvollziehbar dokumentieren, und dem Auftraggeber vorlegen. Laptops, </w:t>
      </w:r>
      <w:r w:rsidR="00985ED2">
        <w:t xml:space="preserve">Mäuse, </w:t>
      </w:r>
      <w:r>
        <w:t>Verteilerstecker und Verlängerungskabel werden vom Auftraggeber zur Verfügung gestellt.</w:t>
      </w:r>
    </w:p>
    <w:p w14:paraId="00422429" w14:textId="77777777" w:rsidR="00A11115" w:rsidRDefault="00C3421C">
      <w:pPr>
        <w:pStyle w:val="Textkrper"/>
        <w:spacing w:before="36"/>
        <w:ind w:left="724" w:right="142"/>
        <w:jc w:val="both"/>
      </w:pPr>
      <w:r>
        <w:t>Verpackungsmaterial, Etiketten und Füllmaterial werden vom Auftragnehmer bereitgestellt und als Materialkosten im angebotenen Preis berücksichtigt.</w:t>
      </w:r>
    </w:p>
    <w:p w14:paraId="0471E33C" w14:textId="77777777" w:rsidR="00A11115" w:rsidRDefault="00C3421C">
      <w:pPr>
        <w:pStyle w:val="Textkrper"/>
        <w:spacing w:before="5" w:line="237" w:lineRule="auto"/>
        <w:ind w:left="724" w:right="145"/>
        <w:jc w:val="both"/>
      </w:pPr>
      <w:r>
        <w:t>Für</w:t>
      </w:r>
      <w:r>
        <w:rPr>
          <w:spacing w:val="-12"/>
        </w:rPr>
        <w:t xml:space="preserve"> </w:t>
      </w:r>
      <w:r>
        <w:t>die</w:t>
      </w:r>
      <w:r>
        <w:rPr>
          <w:spacing w:val="-10"/>
        </w:rPr>
        <w:t xml:space="preserve"> </w:t>
      </w:r>
      <w:r>
        <w:t>Dokumentation</w:t>
      </w:r>
      <w:r>
        <w:rPr>
          <w:spacing w:val="-7"/>
        </w:rPr>
        <w:t xml:space="preserve"> </w:t>
      </w:r>
      <w:r>
        <w:t>des</w:t>
      </w:r>
      <w:r>
        <w:rPr>
          <w:spacing w:val="-11"/>
        </w:rPr>
        <w:t xml:space="preserve"> </w:t>
      </w:r>
      <w:r>
        <w:t>Laptoppaketversandes</w:t>
      </w:r>
      <w:r>
        <w:rPr>
          <w:spacing w:val="-11"/>
        </w:rPr>
        <w:t xml:space="preserve"> </w:t>
      </w:r>
      <w:r>
        <w:t>gelten</w:t>
      </w:r>
      <w:r>
        <w:rPr>
          <w:spacing w:val="-10"/>
        </w:rPr>
        <w:t xml:space="preserve"> </w:t>
      </w:r>
      <w:r>
        <w:t>die</w:t>
      </w:r>
      <w:r>
        <w:rPr>
          <w:spacing w:val="-10"/>
        </w:rPr>
        <w:t xml:space="preserve"> </w:t>
      </w:r>
      <w:r>
        <w:t>gleichen</w:t>
      </w:r>
      <w:r>
        <w:rPr>
          <w:spacing w:val="-11"/>
        </w:rPr>
        <w:t xml:space="preserve"> </w:t>
      </w:r>
      <w:r>
        <w:t>Trackinganforderungen wie bei den übrigen Versandvarianten.</w:t>
      </w:r>
    </w:p>
    <w:p w14:paraId="202719F7" w14:textId="6FD96D38" w:rsidR="00A11115" w:rsidRDefault="00C3421C">
      <w:pPr>
        <w:pStyle w:val="Textkrper"/>
        <w:spacing w:before="1"/>
        <w:ind w:left="724" w:right="138"/>
        <w:jc w:val="both"/>
      </w:pPr>
      <w:r>
        <w:t>Es ist ein Gesamtpreis anzubieten, in welchem die Kosten für Hin- und Rückversand, Materialkosten</w:t>
      </w:r>
      <w:r>
        <w:rPr>
          <w:spacing w:val="-4"/>
        </w:rPr>
        <w:t xml:space="preserve"> </w:t>
      </w:r>
      <w:r>
        <w:t>und</w:t>
      </w:r>
      <w:r>
        <w:rPr>
          <w:spacing w:val="-4"/>
        </w:rPr>
        <w:t xml:space="preserve"> </w:t>
      </w:r>
      <w:r>
        <w:t>Kosten</w:t>
      </w:r>
      <w:r>
        <w:rPr>
          <w:spacing w:val="-4"/>
        </w:rPr>
        <w:t xml:space="preserve"> </w:t>
      </w:r>
      <w:r>
        <w:t>für</w:t>
      </w:r>
      <w:r>
        <w:rPr>
          <w:spacing w:val="-6"/>
        </w:rPr>
        <w:t xml:space="preserve"> </w:t>
      </w:r>
      <w:r>
        <w:t>die</w:t>
      </w:r>
      <w:r>
        <w:rPr>
          <w:spacing w:val="-3"/>
        </w:rPr>
        <w:t xml:space="preserve"> </w:t>
      </w:r>
      <w:r>
        <w:t>Konfektionierung</w:t>
      </w:r>
      <w:r>
        <w:rPr>
          <w:spacing w:val="-3"/>
        </w:rPr>
        <w:t xml:space="preserve"> </w:t>
      </w:r>
      <w:r>
        <w:t>und Kontrolle</w:t>
      </w:r>
      <w:r>
        <w:rPr>
          <w:spacing w:val="-3"/>
        </w:rPr>
        <w:t xml:space="preserve"> </w:t>
      </w:r>
      <w:r>
        <w:t>der</w:t>
      </w:r>
      <w:r>
        <w:rPr>
          <w:spacing w:val="-5"/>
        </w:rPr>
        <w:t xml:space="preserve"> </w:t>
      </w:r>
      <w:r>
        <w:t>Pakete (=Set</w:t>
      </w:r>
      <w:r>
        <w:rPr>
          <w:spacing w:val="-3"/>
        </w:rPr>
        <w:t xml:space="preserve"> </w:t>
      </w:r>
      <w:r>
        <w:t>mit</w:t>
      </w:r>
      <w:r>
        <w:rPr>
          <w:spacing w:val="-3"/>
        </w:rPr>
        <w:t xml:space="preserve"> </w:t>
      </w:r>
      <w:r>
        <w:t>bis</w:t>
      </w:r>
      <w:r>
        <w:rPr>
          <w:spacing w:val="-5"/>
        </w:rPr>
        <w:t xml:space="preserve"> </w:t>
      </w:r>
      <w:r>
        <w:t xml:space="preserve">zu </w:t>
      </w:r>
      <w:r w:rsidR="00830A2F">
        <w:t>3</w:t>
      </w:r>
      <w:r>
        <w:t xml:space="preserve"> Laptops</w:t>
      </w:r>
      <w:r w:rsidR="00830A2F">
        <w:t xml:space="preserve"> [3er-Set] bzw. Set mit bis zu 6 Laptops [6er-Set]</w:t>
      </w:r>
      <w:r>
        <w:t xml:space="preserve"> einkalkuliert werden.</w:t>
      </w:r>
    </w:p>
    <w:p w14:paraId="171BDE2E" w14:textId="77777777" w:rsidR="00A11115" w:rsidRDefault="00A11115">
      <w:pPr>
        <w:pStyle w:val="Textkrper"/>
        <w:spacing w:before="1"/>
      </w:pPr>
    </w:p>
    <w:p w14:paraId="232735E9" w14:textId="35223911" w:rsidR="00A11115" w:rsidRDefault="00C3421C">
      <w:pPr>
        <w:pStyle w:val="Textkrper"/>
        <w:ind w:left="724"/>
        <w:jc w:val="both"/>
      </w:pPr>
      <w:r>
        <w:t>Der</w:t>
      </w:r>
      <w:r>
        <w:rPr>
          <w:spacing w:val="-7"/>
        </w:rPr>
        <w:t xml:space="preserve"> </w:t>
      </w:r>
      <w:r>
        <w:t>Auftragnehmer</w:t>
      </w:r>
      <w:r>
        <w:rPr>
          <w:spacing w:val="-4"/>
        </w:rPr>
        <w:t xml:space="preserve"> </w:t>
      </w:r>
      <w:r>
        <w:t>haftet</w:t>
      </w:r>
      <w:r>
        <w:rPr>
          <w:spacing w:val="-2"/>
        </w:rPr>
        <w:t xml:space="preserve"> </w:t>
      </w:r>
      <w:r>
        <w:t>für Schäden,</w:t>
      </w:r>
      <w:r>
        <w:rPr>
          <w:spacing w:val="-3"/>
        </w:rPr>
        <w:t xml:space="preserve"> </w:t>
      </w:r>
      <w:r>
        <w:t>welche</w:t>
      </w:r>
      <w:r>
        <w:rPr>
          <w:spacing w:val="-2"/>
        </w:rPr>
        <w:t xml:space="preserve"> </w:t>
      </w:r>
      <w:r>
        <w:t>durch</w:t>
      </w:r>
      <w:r>
        <w:rPr>
          <w:spacing w:val="-3"/>
        </w:rPr>
        <w:t xml:space="preserve"> </w:t>
      </w:r>
      <w:r>
        <w:t>ihn</w:t>
      </w:r>
      <w:r w:rsidR="003C5886">
        <w:t>/durch den Transport</w:t>
      </w:r>
      <w:r>
        <w:t xml:space="preserve"> an</w:t>
      </w:r>
      <w:r>
        <w:rPr>
          <w:spacing w:val="-3"/>
        </w:rPr>
        <w:t xml:space="preserve"> </w:t>
      </w:r>
      <w:r>
        <w:t>den</w:t>
      </w:r>
      <w:r>
        <w:rPr>
          <w:spacing w:val="-4"/>
        </w:rPr>
        <w:t xml:space="preserve"> </w:t>
      </w:r>
      <w:r>
        <w:t>Laptops</w:t>
      </w:r>
      <w:r>
        <w:rPr>
          <w:spacing w:val="-4"/>
        </w:rPr>
        <w:t xml:space="preserve"> </w:t>
      </w:r>
      <w:r>
        <w:lastRenderedPageBreak/>
        <w:t>verursacht</w:t>
      </w:r>
      <w:r>
        <w:rPr>
          <w:spacing w:val="-2"/>
        </w:rPr>
        <w:t xml:space="preserve"> werden.</w:t>
      </w:r>
    </w:p>
    <w:p w14:paraId="324BE767" w14:textId="77777777" w:rsidR="00A11115" w:rsidRDefault="00A11115">
      <w:pPr>
        <w:pStyle w:val="Textkrper"/>
        <w:spacing w:before="28"/>
      </w:pPr>
    </w:p>
    <w:p w14:paraId="24F91BA5" w14:textId="77777777" w:rsidR="00A11115" w:rsidRDefault="00C3421C">
      <w:pPr>
        <w:pStyle w:val="berschrift2"/>
        <w:spacing w:before="1"/>
        <w:ind w:left="3" w:firstLine="0"/>
      </w:pPr>
      <w:r>
        <w:t>Gewichtsangaben</w:t>
      </w:r>
      <w:r>
        <w:rPr>
          <w:spacing w:val="-6"/>
        </w:rPr>
        <w:t xml:space="preserve"> </w:t>
      </w:r>
      <w:r>
        <w:t>zu</w:t>
      </w:r>
      <w:r>
        <w:rPr>
          <w:spacing w:val="-6"/>
        </w:rPr>
        <w:t xml:space="preserve"> </w:t>
      </w:r>
      <w:r>
        <w:rPr>
          <w:spacing w:val="-2"/>
        </w:rPr>
        <w:t>Laptopversand</w:t>
      </w:r>
    </w:p>
    <w:p w14:paraId="1EF66D9D" w14:textId="665AC6F9" w:rsidR="00A11115" w:rsidRDefault="00C3421C" w:rsidP="005E1319">
      <w:pPr>
        <w:pStyle w:val="Textkrper"/>
        <w:spacing w:before="236"/>
        <w:ind w:left="724" w:right="143"/>
        <w:sectPr w:rsidR="00A11115">
          <w:pgSz w:w="11910" w:h="16840"/>
          <w:pgMar w:top="1380" w:right="1275" w:bottom="1160" w:left="1417" w:header="0" w:footer="906" w:gutter="0"/>
          <w:cols w:space="720"/>
        </w:sectPr>
      </w:pPr>
      <w:r>
        <w:t>Ein Laptop wiegt etwa 2,7 kg und hat die Maße 38 x 24 x</w:t>
      </w:r>
      <w:r>
        <w:rPr>
          <w:spacing w:val="-3"/>
        </w:rPr>
        <w:t xml:space="preserve"> </w:t>
      </w:r>
      <w:r>
        <w:t xml:space="preserve">3,5 cm. Maximal </w:t>
      </w:r>
      <w:r w:rsidR="00830A2F">
        <w:t xml:space="preserve">drei (3er-Set) bzw. maximal </w:t>
      </w:r>
      <w:r>
        <w:t>sechs Laptops</w:t>
      </w:r>
      <w:r w:rsidR="00830A2F">
        <w:t xml:space="preserve"> (6er-Set)</w:t>
      </w:r>
      <w:r>
        <w:t xml:space="preserve"> inkl. Zusatzmaterial sollen </w:t>
      </w:r>
      <w:r w:rsidR="00830A2F">
        <w:t xml:space="preserve">jeweils </w:t>
      </w:r>
      <w:r>
        <w:t>in ein Paket gepackt werden.</w:t>
      </w:r>
      <w:r w:rsidR="005E1319">
        <w:t xml:space="preserve">   Ein 3er-Set hat entsprechend ein Gesamtgewicht von ca. 10 Kg und ein 6er-Set von etwa 20 kg. </w:t>
      </w:r>
    </w:p>
    <w:p w14:paraId="6ED7E647" w14:textId="77777777" w:rsidR="00A11115" w:rsidRDefault="00C3421C">
      <w:pPr>
        <w:tabs>
          <w:tab w:val="left" w:pos="8128"/>
        </w:tabs>
        <w:ind w:left="716"/>
        <w:rPr>
          <w:sz w:val="20"/>
        </w:rPr>
      </w:pPr>
      <w:r>
        <w:rPr>
          <w:noProof/>
          <w:position w:val="9"/>
          <w:sz w:val="20"/>
        </w:rPr>
        <w:lastRenderedPageBreak/>
        <w:drawing>
          <wp:inline distT="0" distB="0" distL="0" distR="0" wp14:anchorId="70E490A4" wp14:editId="0B8DD77F">
            <wp:extent cx="1950131" cy="405764"/>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1" cstate="print"/>
                    <a:stretch>
                      <a:fillRect/>
                    </a:stretch>
                  </pic:blipFill>
                  <pic:spPr>
                    <a:xfrm>
                      <a:off x="0" y="0"/>
                      <a:ext cx="1950131" cy="405764"/>
                    </a:xfrm>
                    <a:prstGeom prst="rect">
                      <a:avLst/>
                    </a:prstGeom>
                  </pic:spPr>
                </pic:pic>
              </a:graphicData>
            </a:graphic>
          </wp:inline>
        </w:drawing>
      </w:r>
      <w:r>
        <w:rPr>
          <w:position w:val="9"/>
          <w:sz w:val="20"/>
        </w:rPr>
        <w:tab/>
      </w:r>
      <w:r>
        <w:rPr>
          <w:noProof/>
          <w:sz w:val="20"/>
        </w:rPr>
        <w:drawing>
          <wp:inline distT="0" distB="0" distL="0" distR="0" wp14:anchorId="5B90D69C" wp14:editId="5E8616B5">
            <wp:extent cx="964047" cy="685800"/>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2" cstate="print"/>
                    <a:stretch>
                      <a:fillRect/>
                    </a:stretch>
                  </pic:blipFill>
                  <pic:spPr>
                    <a:xfrm>
                      <a:off x="0" y="0"/>
                      <a:ext cx="964047" cy="685800"/>
                    </a:xfrm>
                    <a:prstGeom prst="rect">
                      <a:avLst/>
                    </a:prstGeom>
                  </pic:spPr>
                </pic:pic>
              </a:graphicData>
            </a:graphic>
          </wp:inline>
        </w:drawing>
      </w:r>
    </w:p>
    <w:p w14:paraId="6BAA29DD" w14:textId="77777777" w:rsidR="00A11115" w:rsidRDefault="00C3421C">
      <w:pPr>
        <w:spacing w:before="200"/>
        <w:ind w:left="1289"/>
        <w:rPr>
          <w:i/>
          <w:sz w:val="20"/>
        </w:rPr>
      </w:pPr>
      <w:r>
        <w:rPr>
          <w:i/>
          <w:sz w:val="20"/>
        </w:rPr>
        <w:t xml:space="preserve">Tabelle </w:t>
      </w:r>
      <w:r>
        <w:rPr>
          <w:i/>
          <w:spacing w:val="-10"/>
          <w:sz w:val="20"/>
        </w:rPr>
        <w:t>3</w:t>
      </w:r>
    </w:p>
    <w:p w14:paraId="7A14F373" w14:textId="7CF41039" w:rsidR="00A11115" w:rsidRDefault="00C3421C">
      <w:pPr>
        <w:pStyle w:val="berschrift2"/>
        <w:spacing w:before="102"/>
        <w:ind w:left="569" w:firstLine="0"/>
      </w:pPr>
      <w:r>
        <w:t>Beispielhafte</w:t>
      </w:r>
      <w:r>
        <w:rPr>
          <w:spacing w:val="-4"/>
        </w:rPr>
        <w:t xml:space="preserve"> </w:t>
      </w:r>
      <w:r>
        <w:t>Grundlage</w:t>
      </w:r>
      <w:r>
        <w:rPr>
          <w:spacing w:val="-5"/>
        </w:rPr>
        <w:t xml:space="preserve"> </w:t>
      </w:r>
      <w:r>
        <w:t>für</w:t>
      </w:r>
      <w:r>
        <w:rPr>
          <w:spacing w:val="-2"/>
        </w:rPr>
        <w:t xml:space="preserve"> </w:t>
      </w:r>
      <w:r>
        <w:t>Laptoplogistik-</w:t>
      </w:r>
      <w:r>
        <w:rPr>
          <w:spacing w:val="-2"/>
        </w:rPr>
        <w:t>Planung</w:t>
      </w:r>
    </w:p>
    <w:p w14:paraId="10CC7FD6" w14:textId="77777777" w:rsidR="00A11115" w:rsidRDefault="00A11115">
      <w:pPr>
        <w:pStyle w:val="Textkrper"/>
        <w:spacing w:before="9"/>
        <w:rPr>
          <w:b/>
          <w:sz w:val="19"/>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1"/>
        <w:gridCol w:w="1986"/>
        <w:gridCol w:w="496"/>
        <w:gridCol w:w="660"/>
        <w:gridCol w:w="660"/>
        <w:gridCol w:w="660"/>
        <w:gridCol w:w="1240"/>
        <w:gridCol w:w="1240"/>
      </w:tblGrid>
      <w:tr w:rsidR="006950D1" w14:paraId="5E1638B4" w14:textId="77777777" w:rsidTr="005C3DDC">
        <w:trPr>
          <w:trHeight w:val="1816"/>
          <w:jc w:val="center"/>
        </w:trPr>
        <w:tc>
          <w:tcPr>
            <w:tcW w:w="2697" w:type="dxa"/>
            <w:gridSpan w:val="2"/>
            <w:textDirection w:val="btLr"/>
          </w:tcPr>
          <w:p w14:paraId="0BD5336A" w14:textId="77777777" w:rsidR="006950D1" w:rsidRDefault="006950D1" w:rsidP="006950D1">
            <w:pPr>
              <w:pStyle w:val="TableParagraph"/>
              <w:spacing w:line="240" w:lineRule="auto"/>
              <w:rPr>
                <w:b/>
              </w:rPr>
            </w:pPr>
          </w:p>
          <w:p w14:paraId="0D2223E1" w14:textId="77777777" w:rsidR="006950D1" w:rsidRDefault="006950D1" w:rsidP="006950D1">
            <w:pPr>
              <w:pStyle w:val="TableParagraph"/>
              <w:spacing w:line="240" w:lineRule="auto"/>
              <w:rPr>
                <w:b/>
              </w:rPr>
            </w:pPr>
          </w:p>
          <w:p w14:paraId="71C73551" w14:textId="77777777" w:rsidR="006950D1" w:rsidRDefault="006950D1" w:rsidP="006950D1">
            <w:pPr>
              <w:pStyle w:val="TableParagraph"/>
              <w:spacing w:line="240" w:lineRule="auto"/>
              <w:rPr>
                <w:b/>
              </w:rPr>
            </w:pPr>
          </w:p>
          <w:p w14:paraId="025568AE" w14:textId="77777777" w:rsidR="006950D1" w:rsidRDefault="006950D1" w:rsidP="006950D1">
            <w:pPr>
              <w:pStyle w:val="TableParagraph"/>
              <w:spacing w:before="141" w:line="240" w:lineRule="auto"/>
              <w:rPr>
                <w:b/>
              </w:rPr>
            </w:pPr>
          </w:p>
          <w:p w14:paraId="219D7F41" w14:textId="77777777" w:rsidR="006950D1" w:rsidRDefault="006950D1" w:rsidP="006950D1">
            <w:pPr>
              <w:pStyle w:val="TableParagraph"/>
              <w:spacing w:line="240" w:lineRule="auto"/>
              <w:ind w:left="294"/>
              <w:rPr>
                <w:b/>
              </w:rPr>
            </w:pPr>
            <w:r>
              <w:rPr>
                <w:b/>
                <w:spacing w:val="-2"/>
              </w:rPr>
              <w:t>Lieferadresse</w:t>
            </w:r>
          </w:p>
        </w:tc>
        <w:tc>
          <w:tcPr>
            <w:tcW w:w="496" w:type="dxa"/>
            <w:textDirection w:val="btLr"/>
          </w:tcPr>
          <w:p w14:paraId="3227A241" w14:textId="77777777" w:rsidR="006950D1" w:rsidRDefault="006950D1" w:rsidP="006950D1">
            <w:pPr>
              <w:pStyle w:val="TableParagraph"/>
              <w:spacing w:before="108" w:line="240" w:lineRule="auto"/>
              <w:ind w:left="284"/>
              <w:rPr>
                <w:b/>
              </w:rPr>
            </w:pPr>
            <w:r>
              <w:rPr>
                <w:b/>
              </w:rPr>
              <w:t>Laptops</w:t>
            </w:r>
            <w:r>
              <w:rPr>
                <w:b/>
                <w:spacing w:val="-3"/>
              </w:rPr>
              <w:t xml:space="preserve"> </w:t>
            </w:r>
            <w:r>
              <w:rPr>
                <w:b/>
                <w:spacing w:val="-4"/>
              </w:rPr>
              <w:t>nötig</w:t>
            </w:r>
          </w:p>
        </w:tc>
        <w:tc>
          <w:tcPr>
            <w:tcW w:w="660" w:type="dxa"/>
            <w:textDirection w:val="btLr"/>
          </w:tcPr>
          <w:p w14:paraId="35886697" w14:textId="77777777" w:rsidR="006950D1" w:rsidRDefault="006950D1" w:rsidP="006950D1">
            <w:pPr>
              <w:pStyle w:val="TableParagraph"/>
              <w:spacing w:before="68" w:line="244" w:lineRule="auto"/>
              <w:ind w:left="575" w:right="210" w:hanging="366"/>
              <w:rPr>
                <w:b/>
              </w:rPr>
            </w:pPr>
            <w:r>
              <w:rPr>
                <w:b/>
              </w:rPr>
              <w:t>Anzahl</w:t>
            </w:r>
            <w:r>
              <w:rPr>
                <w:b/>
                <w:spacing w:val="-13"/>
              </w:rPr>
              <w:t xml:space="preserve"> </w:t>
            </w:r>
            <w:r>
              <w:rPr>
                <w:b/>
              </w:rPr>
              <w:t xml:space="preserve">Laptops </w:t>
            </w:r>
            <w:r>
              <w:rPr>
                <w:b/>
                <w:spacing w:val="-2"/>
              </w:rPr>
              <w:t>gesamt</w:t>
            </w:r>
          </w:p>
        </w:tc>
        <w:tc>
          <w:tcPr>
            <w:tcW w:w="660" w:type="dxa"/>
            <w:textDirection w:val="btLr"/>
          </w:tcPr>
          <w:p w14:paraId="0D624ACF" w14:textId="5E20B55C" w:rsidR="006950D1" w:rsidRDefault="006950D1" w:rsidP="006950D1">
            <w:pPr>
              <w:pStyle w:val="TableParagraph"/>
              <w:spacing w:before="68" w:line="244" w:lineRule="auto"/>
              <w:ind w:left="850" w:hanging="826"/>
              <w:rPr>
                <w:b/>
              </w:rPr>
            </w:pPr>
            <w:r>
              <w:rPr>
                <w:b/>
              </w:rPr>
              <w:t>Anzahl</w:t>
            </w:r>
            <w:r>
              <w:rPr>
                <w:b/>
                <w:spacing w:val="-13"/>
              </w:rPr>
              <w:t xml:space="preserve"> </w:t>
            </w:r>
            <w:r>
              <w:rPr>
                <w:b/>
              </w:rPr>
              <w:t>Laptops</w:t>
            </w:r>
            <w:r>
              <w:rPr>
                <w:b/>
                <w:spacing w:val="-12"/>
              </w:rPr>
              <w:t xml:space="preserve"> </w:t>
            </w:r>
            <w:r>
              <w:rPr>
                <w:b/>
                <w:spacing w:val="-12"/>
              </w:rPr>
              <w:br/>
            </w:r>
            <w:r>
              <w:rPr>
                <w:b/>
              </w:rPr>
              <w:t xml:space="preserve">Tag </w:t>
            </w:r>
            <w:r>
              <w:rPr>
                <w:b/>
                <w:spacing w:val="-10"/>
              </w:rPr>
              <w:t>1</w:t>
            </w:r>
          </w:p>
        </w:tc>
        <w:tc>
          <w:tcPr>
            <w:tcW w:w="660" w:type="dxa"/>
            <w:textDirection w:val="btLr"/>
          </w:tcPr>
          <w:p w14:paraId="0EDCA578" w14:textId="5C12E034" w:rsidR="006950D1" w:rsidRDefault="006950D1" w:rsidP="006950D1">
            <w:pPr>
              <w:pStyle w:val="TableParagraph"/>
              <w:spacing w:before="68" w:line="244" w:lineRule="auto"/>
              <w:ind w:left="850" w:hanging="826"/>
              <w:rPr>
                <w:b/>
              </w:rPr>
            </w:pPr>
            <w:r>
              <w:rPr>
                <w:b/>
              </w:rPr>
              <w:t>Anzahl</w:t>
            </w:r>
            <w:r>
              <w:rPr>
                <w:b/>
                <w:spacing w:val="-13"/>
              </w:rPr>
              <w:t xml:space="preserve"> </w:t>
            </w:r>
            <w:r>
              <w:rPr>
                <w:b/>
              </w:rPr>
              <w:t>Laptops</w:t>
            </w:r>
            <w:r>
              <w:rPr>
                <w:b/>
                <w:spacing w:val="-12"/>
              </w:rPr>
              <w:t xml:space="preserve"> </w:t>
            </w:r>
            <w:r>
              <w:rPr>
                <w:b/>
                <w:spacing w:val="-12"/>
              </w:rPr>
              <w:br/>
            </w:r>
            <w:r>
              <w:rPr>
                <w:b/>
              </w:rPr>
              <w:t xml:space="preserve">Tag </w:t>
            </w:r>
            <w:r>
              <w:rPr>
                <w:b/>
                <w:spacing w:val="-10"/>
              </w:rPr>
              <w:t>2</w:t>
            </w:r>
          </w:p>
        </w:tc>
        <w:tc>
          <w:tcPr>
            <w:tcW w:w="1240" w:type="dxa"/>
            <w:textDirection w:val="btLr"/>
          </w:tcPr>
          <w:p w14:paraId="6CD7862D" w14:textId="77777777" w:rsidR="006950D1" w:rsidRDefault="006950D1" w:rsidP="006950D1">
            <w:pPr>
              <w:pStyle w:val="TableParagraph"/>
              <w:spacing w:before="214" w:line="240" w:lineRule="auto"/>
              <w:rPr>
                <w:b/>
              </w:rPr>
            </w:pPr>
          </w:p>
          <w:p w14:paraId="23435613" w14:textId="77777777" w:rsidR="006950D1" w:rsidRDefault="006950D1" w:rsidP="006950D1">
            <w:pPr>
              <w:pStyle w:val="TableParagraph"/>
              <w:spacing w:line="240" w:lineRule="auto"/>
              <w:ind w:left="489"/>
              <w:rPr>
                <w:b/>
              </w:rPr>
            </w:pPr>
            <w:r>
              <w:rPr>
                <w:b/>
              </w:rPr>
              <w:t>Testtag</w:t>
            </w:r>
            <w:r>
              <w:rPr>
                <w:b/>
                <w:spacing w:val="-2"/>
              </w:rPr>
              <w:t xml:space="preserve"> </w:t>
            </w:r>
            <w:r>
              <w:rPr>
                <w:b/>
                <w:spacing w:val="-10"/>
              </w:rPr>
              <w:t>1</w:t>
            </w:r>
          </w:p>
        </w:tc>
        <w:tc>
          <w:tcPr>
            <w:tcW w:w="1240" w:type="dxa"/>
            <w:textDirection w:val="btLr"/>
          </w:tcPr>
          <w:p w14:paraId="509AA940" w14:textId="77777777" w:rsidR="006950D1" w:rsidRDefault="006950D1" w:rsidP="006950D1">
            <w:pPr>
              <w:pStyle w:val="TableParagraph"/>
              <w:spacing w:before="215" w:line="240" w:lineRule="auto"/>
              <w:rPr>
                <w:b/>
              </w:rPr>
            </w:pPr>
          </w:p>
          <w:p w14:paraId="585BEF6A" w14:textId="77777777" w:rsidR="006950D1" w:rsidRDefault="006950D1" w:rsidP="006950D1">
            <w:pPr>
              <w:pStyle w:val="TableParagraph"/>
              <w:spacing w:line="240" w:lineRule="auto"/>
              <w:ind w:left="489"/>
              <w:rPr>
                <w:b/>
              </w:rPr>
            </w:pPr>
            <w:r>
              <w:rPr>
                <w:b/>
              </w:rPr>
              <w:t>Testtag</w:t>
            </w:r>
            <w:r>
              <w:rPr>
                <w:b/>
                <w:spacing w:val="-2"/>
              </w:rPr>
              <w:t xml:space="preserve"> </w:t>
            </w:r>
            <w:r>
              <w:rPr>
                <w:b/>
                <w:spacing w:val="-10"/>
              </w:rPr>
              <w:t>2</w:t>
            </w:r>
          </w:p>
        </w:tc>
      </w:tr>
      <w:tr w:rsidR="006950D1" w14:paraId="2A9B646C" w14:textId="77777777" w:rsidTr="005C3DDC">
        <w:trPr>
          <w:trHeight w:val="315"/>
          <w:jc w:val="center"/>
        </w:trPr>
        <w:tc>
          <w:tcPr>
            <w:tcW w:w="711" w:type="dxa"/>
          </w:tcPr>
          <w:p w14:paraId="73864720" w14:textId="77777777" w:rsidR="006950D1" w:rsidRDefault="006950D1">
            <w:pPr>
              <w:pStyle w:val="TableParagraph"/>
              <w:spacing w:before="45"/>
              <w:ind w:left="69"/>
              <w:jc w:val="left"/>
            </w:pPr>
            <w:r>
              <w:rPr>
                <w:spacing w:val="-4"/>
              </w:rPr>
              <w:t>5082</w:t>
            </w:r>
          </w:p>
        </w:tc>
        <w:tc>
          <w:tcPr>
            <w:tcW w:w="1986" w:type="dxa"/>
          </w:tcPr>
          <w:p w14:paraId="01638752" w14:textId="77777777" w:rsidR="006950D1" w:rsidRDefault="006950D1">
            <w:pPr>
              <w:pStyle w:val="TableParagraph"/>
              <w:spacing w:before="45"/>
              <w:ind w:left="63"/>
              <w:jc w:val="left"/>
            </w:pPr>
            <w:r>
              <w:rPr>
                <w:spacing w:val="-2"/>
              </w:rPr>
              <w:t>Grödig</w:t>
            </w:r>
          </w:p>
        </w:tc>
        <w:tc>
          <w:tcPr>
            <w:tcW w:w="496" w:type="dxa"/>
            <w:shd w:val="clear" w:color="auto" w:fill="D9D9D9"/>
          </w:tcPr>
          <w:p w14:paraId="624B0F75" w14:textId="77777777" w:rsidR="006950D1" w:rsidRDefault="006950D1">
            <w:pPr>
              <w:pStyle w:val="TableParagraph"/>
              <w:spacing w:before="45"/>
            </w:pPr>
            <w:r>
              <w:rPr>
                <w:spacing w:val="-5"/>
              </w:rPr>
              <w:t>JA</w:t>
            </w:r>
          </w:p>
        </w:tc>
        <w:tc>
          <w:tcPr>
            <w:tcW w:w="660" w:type="dxa"/>
          </w:tcPr>
          <w:p w14:paraId="749CDDF5" w14:textId="77777777" w:rsidR="006950D1" w:rsidRDefault="006950D1">
            <w:pPr>
              <w:pStyle w:val="TableParagraph"/>
              <w:spacing w:before="45"/>
              <w:ind w:right="63"/>
              <w:jc w:val="right"/>
            </w:pPr>
            <w:r>
              <w:rPr>
                <w:spacing w:val="-10"/>
              </w:rPr>
              <w:t>2</w:t>
            </w:r>
          </w:p>
        </w:tc>
        <w:tc>
          <w:tcPr>
            <w:tcW w:w="660" w:type="dxa"/>
          </w:tcPr>
          <w:p w14:paraId="1E7B64C2" w14:textId="77777777" w:rsidR="006950D1" w:rsidRDefault="006950D1">
            <w:pPr>
              <w:pStyle w:val="TableParagraph"/>
              <w:spacing w:before="45"/>
              <w:ind w:right="63"/>
              <w:jc w:val="right"/>
            </w:pPr>
            <w:r>
              <w:rPr>
                <w:spacing w:val="-10"/>
              </w:rPr>
              <w:t>2</w:t>
            </w:r>
          </w:p>
        </w:tc>
        <w:tc>
          <w:tcPr>
            <w:tcW w:w="660" w:type="dxa"/>
          </w:tcPr>
          <w:p w14:paraId="7ED536A5" w14:textId="77777777" w:rsidR="006950D1" w:rsidRDefault="006950D1">
            <w:pPr>
              <w:pStyle w:val="TableParagraph"/>
              <w:spacing w:before="45"/>
              <w:ind w:right="63"/>
              <w:jc w:val="right"/>
            </w:pPr>
            <w:r>
              <w:rPr>
                <w:spacing w:val="-10"/>
              </w:rPr>
              <w:t>0</w:t>
            </w:r>
          </w:p>
        </w:tc>
        <w:tc>
          <w:tcPr>
            <w:tcW w:w="1240" w:type="dxa"/>
          </w:tcPr>
          <w:p w14:paraId="0FE83AE6" w14:textId="77777777" w:rsidR="006950D1" w:rsidRDefault="006950D1">
            <w:pPr>
              <w:pStyle w:val="TableParagraph"/>
              <w:spacing w:before="45"/>
              <w:ind w:right="101"/>
            </w:pPr>
            <w:r>
              <w:rPr>
                <w:spacing w:val="-2"/>
              </w:rPr>
              <w:t>21.04.2017</w:t>
            </w:r>
          </w:p>
        </w:tc>
        <w:tc>
          <w:tcPr>
            <w:tcW w:w="1240" w:type="dxa"/>
          </w:tcPr>
          <w:p w14:paraId="33D69544" w14:textId="77777777" w:rsidR="006950D1" w:rsidRDefault="006950D1">
            <w:pPr>
              <w:pStyle w:val="TableParagraph"/>
              <w:spacing w:line="240" w:lineRule="auto"/>
              <w:jc w:val="left"/>
              <w:rPr>
                <w:rFonts w:ascii="Times New Roman"/>
                <w:sz w:val="20"/>
              </w:rPr>
            </w:pPr>
          </w:p>
        </w:tc>
      </w:tr>
      <w:tr w:rsidR="006950D1" w14:paraId="02E37DBD" w14:textId="77777777" w:rsidTr="005C3DDC">
        <w:trPr>
          <w:trHeight w:val="315"/>
          <w:jc w:val="center"/>
        </w:trPr>
        <w:tc>
          <w:tcPr>
            <w:tcW w:w="711" w:type="dxa"/>
          </w:tcPr>
          <w:p w14:paraId="0CA21542" w14:textId="77777777" w:rsidR="006950D1" w:rsidRDefault="006950D1">
            <w:pPr>
              <w:pStyle w:val="TableParagraph"/>
              <w:spacing w:before="45"/>
              <w:ind w:left="69"/>
              <w:jc w:val="left"/>
            </w:pPr>
            <w:r>
              <w:rPr>
                <w:spacing w:val="-4"/>
              </w:rPr>
              <w:t>1020</w:t>
            </w:r>
          </w:p>
        </w:tc>
        <w:tc>
          <w:tcPr>
            <w:tcW w:w="1986" w:type="dxa"/>
          </w:tcPr>
          <w:p w14:paraId="41164737" w14:textId="77777777" w:rsidR="006950D1" w:rsidRDefault="006950D1">
            <w:pPr>
              <w:pStyle w:val="TableParagraph"/>
              <w:spacing w:before="45"/>
              <w:ind w:left="63"/>
              <w:jc w:val="left"/>
            </w:pPr>
            <w:r>
              <w:rPr>
                <w:spacing w:val="-4"/>
              </w:rPr>
              <w:t>Wien</w:t>
            </w:r>
          </w:p>
        </w:tc>
        <w:tc>
          <w:tcPr>
            <w:tcW w:w="496" w:type="dxa"/>
            <w:shd w:val="clear" w:color="auto" w:fill="D9D9D9"/>
          </w:tcPr>
          <w:p w14:paraId="0EB6D257" w14:textId="77777777" w:rsidR="006950D1" w:rsidRDefault="006950D1">
            <w:pPr>
              <w:pStyle w:val="TableParagraph"/>
              <w:spacing w:before="45"/>
            </w:pPr>
            <w:r>
              <w:rPr>
                <w:spacing w:val="-5"/>
              </w:rPr>
              <w:t>JA</w:t>
            </w:r>
          </w:p>
        </w:tc>
        <w:tc>
          <w:tcPr>
            <w:tcW w:w="660" w:type="dxa"/>
          </w:tcPr>
          <w:p w14:paraId="16B0006A" w14:textId="77777777" w:rsidR="006950D1" w:rsidRDefault="006950D1">
            <w:pPr>
              <w:pStyle w:val="TableParagraph"/>
              <w:spacing w:before="45"/>
              <w:ind w:right="63"/>
              <w:jc w:val="right"/>
            </w:pPr>
            <w:r>
              <w:rPr>
                <w:spacing w:val="-10"/>
              </w:rPr>
              <w:t>9</w:t>
            </w:r>
          </w:p>
        </w:tc>
        <w:tc>
          <w:tcPr>
            <w:tcW w:w="660" w:type="dxa"/>
          </w:tcPr>
          <w:p w14:paraId="7674CD17" w14:textId="77777777" w:rsidR="006950D1" w:rsidRDefault="006950D1">
            <w:pPr>
              <w:pStyle w:val="TableParagraph"/>
              <w:spacing w:before="45"/>
              <w:ind w:right="63"/>
              <w:jc w:val="right"/>
            </w:pPr>
            <w:r>
              <w:rPr>
                <w:spacing w:val="-10"/>
              </w:rPr>
              <w:t>9</w:t>
            </w:r>
          </w:p>
        </w:tc>
        <w:tc>
          <w:tcPr>
            <w:tcW w:w="660" w:type="dxa"/>
          </w:tcPr>
          <w:p w14:paraId="79ECE4F6" w14:textId="77777777" w:rsidR="006950D1" w:rsidRDefault="006950D1">
            <w:pPr>
              <w:pStyle w:val="TableParagraph"/>
              <w:spacing w:before="45"/>
              <w:ind w:right="63"/>
              <w:jc w:val="right"/>
            </w:pPr>
            <w:r>
              <w:rPr>
                <w:spacing w:val="-10"/>
              </w:rPr>
              <w:t>0</w:t>
            </w:r>
          </w:p>
        </w:tc>
        <w:tc>
          <w:tcPr>
            <w:tcW w:w="1240" w:type="dxa"/>
          </w:tcPr>
          <w:p w14:paraId="76C0454F" w14:textId="77777777" w:rsidR="006950D1" w:rsidRDefault="006950D1">
            <w:pPr>
              <w:pStyle w:val="TableParagraph"/>
              <w:spacing w:before="45"/>
              <w:ind w:right="101"/>
            </w:pPr>
            <w:r>
              <w:rPr>
                <w:spacing w:val="-2"/>
              </w:rPr>
              <w:t>18.04.2017</w:t>
            </w:r>
          </w:p>
        </w:tc>
        <w:tc>
          <w:tcPr>
            <w:tcW w:w="1240" w:type="dxa"/>
          </w:tcPr>
          <w:p w14:paraId="4BA73445" w14:textId="77777777" w:rsidR="006950D1" w:rsidRDefault="006950D1">
            <w:pPr>
              <w:pStyle w:val="TableParagraph"/>
              <w:spacing w:before="45"/>
              <w:ind w:left="11" w:right="101"/>
            </w:pPr>
            <w:r>
              <w:rPr>
                <w:spacing w:val="-2"/>
              </w:rPr>
              <w:t>19.04.2017</w:t>
            </w:r>
          </w:p>
        </w:tc>
      </w:tr>
      <w:tr w:rsidR="006950D1" w14:paraId="458A4188" w14:textId="77777777" w:rsidTr="005C3DDC">
        <w:trPr>
          <w:trHeight w:val="315"/>
          <w:jc w:val="center"/>
        </w:trPr>
        <w:tc>
          <w:tcPr>
            <w:tcW w:w="711" w:type="dxa"/>
          </w:tcPr>
          <w:p w14:paraId="0BBD7824" w14:textId="77777777" w:rsidR="006950D1" w:rsidRDefault="006950D1">
            <w:pPr>
              <w:pStyle w:val="TableParagraph"/>
              <w:spacing w:before="46"/>
              <w:ind w:left="69"/>
              <w:jc w:val="left"/>
            </w:pPr>
            <w:r>
              <w:rPr>
                <w:spacing w:val="-4"/>
              </w:rPr>
              <w:t>1060</w:t>
            </w:r>
          </w:p>
        </w:tc>
        <w:tc>
          <w:tcPr>
            <w:tcW w:w="1986" w:type="dxa"/>
          </w:tcPr>
          <w:p w14:paraId="7EB6B9D7" w14:textId="77777777" w:rsidR="006950D1" w:rsidRDefault="006950D1">
            <w:pPr>
              <w:pStyle w:val="TableParagraph"/>
              <w:spacing w:before="46"/>
              <w:ind w:left="63"/>
              <w:jc w:val="left"/>
            </w:pPr>
            <w:r>
              <w:rPr>
                <w:spacing w:val="-4"/>
              </w:rPr>
              <w:t>Wien</w:t>
            </w:r>
          </w:p>
        </w:tc>
        <w:tc>
          <w:tcPr>
            <w:tcW w:w="496" w:type="dxa"/>
            <w:shd w:val="clear" w:color="auto" w:fill="D9D9D9"/>
          </w:tcPr>
          <w:p w14:paraId="43047939" w14:textId="77777777" w:rsidR="006950D1" w:rsidRDefault="006950D1">
            <w:pPr>
              <w:pStyle w:val="TableParagraph"/>
              <w:spacing w:before="46"/>
            </w:pPr>
            <w:r>
              <w:rPr>
                <w:spacing w:val="-5"/>
              </w:rPr>
              <w:t>JA</w:t>
            </w:r>
          </w:p>
        </w:tc>
        <w:tc>
          <w:tcPr>
            <w:tcW w:w="660" w:type="dxa"/>
          </w:tcPr>
          <w:p w14:paraId="1DAB4CF6" w14:textId="77777777" w:rsidR="006950D1" w:rsidRDefault="006950D1">
            <w:pPr>
              <w:pStyle w:val="TableParagraph"/>
              <w:spacing w:before="46"/>
              <w:ind w:right="63"/>
              <w:jc w:val="right"/>
            </w:pPr>
            <w:r>
              <w:rPr>
                <w:spacing w:val="-10"/>
              </w:rPr>
              <w:t>3</w:t>
            </w:r>
          </w:p>
        </w:tc>
        <w:tc>
          <w:tcPr>
            <w:tcW w:w="660" w:type="dxa"/>
          </w:tcPr>
          <w:p w14:paraId="4FB8BA2A" w14:textId="77777777" w:rsidR="006950D1" w:rsidRDefault="006950D1">
            <w:pPr>
              <w:pStyle w:val="TableParagraph"/>
              <w:spacing w:before="46"/>
              <w:ind w:right="63"/>
              <w:jc w:val="right"/>
            </w:pPr>
            <w:r>
              <w:rPr>
                <w:spacing w:val="-10"/>
              </w:rPr>
              <w:t>3</w:t>
            </w:r>
          </w:p>
        </w:tc>
        <w:tc>
          <w:tcPr>
            <w:tcW w:w="660" w:type="dxa"/>
          </w:tcPr>
          <w:p w14:paraId="7CCAB944" w14:textId="77777777" w:rsidR="006950D1" w:rsidRDefault="006950D1">
            <w:pPr>
              <w:pStyle w:val="TableParagraph"/>
              <w:spacing w:before="46"/>
              <w:ind w:right="63"/>
              <w:jc w:val="right"/>
            </w:pPr>
            <w:r>
              <w:rPr>
                <w:spacing w:val="-10"/>
              </w:rPr>
              <w:t>3</w:t>
            </w:r>
          </w:p>
        </w:tc>
        <w:tc>
          <w:tcPr>
            <w:tcW w:w="1240" w:type="dxa"/>
          </w:tcPr>
          <w:p w14:paraId="1A714CD8" w14:textId="77777777" w:rsidR="006950D1" w:rsidRDefault="006950D1">
            <w:pPr>
              <w:pStyle w:val="TableParagraph"/>
              <w:spacing w:before="46"/>
              <w:ind w:right="101"/>
            </w:pPr>
            <w:r>
              <w:rPr>
                <w:spacing w:val="-2"/>
              </w:rPr>
              <w:t>02.05.2017</w:t>
            </w:r>
          </w:p>
        </w:tc>
        <w:tc>
          <w:tcPr>
            <w:tcW w:w="1240" w:type="dxa"/>
          </w:tcPr>
          <w:p w14:paraId="465DB7A3" w14:textId="77777777" w:rsidR="006950D1" w:rsidRDefault="006950D1">
            <w:pPr>
              <w:pStyle w:val="TableParagraph"/>
              <w:spacing w:before="46"/>
              <w:ind w:left="11" w:right="101"/>
            </w:pPr>
            <w:r>
              <w:rPr>
                <w:spacing w:val="-2"/>
              </w:rPr>
              <w:t>03.05.2017</w:t>
            </w:r>
          </w:p>
        </w:tc>
      </w:tr>
      <w:tr w:rsidR="006950D1" w14:paraId="7B81A7AA" w14:textId="77777777" w:rsidTr="005C3DDC">
        <w:trPr>
          <w:trHeight w:val="315"/>
          <w:jc w:val="center"/>
        </w:trPr>
        <w:tc>
          <w:tcPr>
            <w:tcW w:w="711" w:type="dxa"/>
          </w:tcPr>
          <w:p w14:paraId="0ED0E1EF" w14:textId="77777777" w:rsidR="006950D1" w:rsidRDefault="006950D1">
            <w:pPr>
              <w:pStyle w:val="TableParagraph"/>
              <w:spacing w:before="45"/>
              <w:ind w:left="69"/>
              <w:jc w:val="left"/>
            </w:pPr>
            <w:r>
              <w:rPr>
                <w:spacing w:val="-4"/>
              </w:rPr>
              <w:t>2460</w:t>
            </w:r>
          </w:p>
        </w:tc>
        <w:tc>
          <w:tcPr>
            <w:tcW w:w="1986" w:type="dxa"/>
          </w:tcPr>
          <w:p w14:paraId="7E784591" w14:textId="77777777" w:rsidR="006950D1" w:rsidRDefault="006950D1">
            <w:pPr>
              <w:pStyle w:val="TableParagraph"/>
              <w:spacing w:before="45"/>
              <w:ind w:left="63"/>
              <w:jc w:val="left"/>
            </w:pPr>
            <w:r>
              <w:t>Bruck</w:t>
            </w:r>
            <w:r>
              <w:rPr>
                <w:spacing w:val="-1"/>
              </w:rPr>
              <w:t xml:space="preserve"> </w:t>
            </w:r>
            <w:r>
              <w:t>an</w:t>
            </w:r>
            <w:r>
              <w:rPr>
                <w:spacing w:val="-2"/>
              </w:rPr>
              <w:t xml:space="preserve"> </w:t>
            </w:r>
            <w:r>
              <w:t>der</w:t>
            </w:r>
            <w:r>
              <w:rPr>
                <w:spacing w:val="-2"/>
              </w:rPr>
              <w:t xml:space="preserve"> Leitha</w:t>
            </w:r>
          </w:p>
        </w:tc>
        <w:tc>
          <w:tcPr>
            <w:tcW w:w="496" w:type="dxa"/>
            <w:shd w:val="clear" w:color="auto" w:fill="D9D9D9"/>
          </w:tcPr>
          <w:p w14:paraId="6711D145" w14:textId="77777777" w:rsidR="006950D1" w:rsidRDefault="006950D1">
            <w:pPr>
              <w:pStyle w:val="TableParagraph"/>
              <w:spacing w:before="45"/>
            </w:pPr>
            <w:r>
              <w:rPr>
                <w:spacing w:val="-5"/>
              </w:rPr>
              <w:t>JA</w:t>
            </w:r>
          </w:p>
        </w:tc>
        <w:tc>
          <w:tcPr>
            <w:tcW w:w="660" w:type="dxa"/>
          </w:tcPr>
          <w:p w14:paraId="31963F2D" w14:textId="77777777" w:rsidR="006950D1" w:rsidRDefault="006950D1">
            <w:pPr>
              <w:pStyle w:val="TableParagraph"/>
              <w:spacing w:before="45"/>
              <w:ind w:right="63"/>
              <w:jc w:val="right"/>
            </w:pPr>
            <w:r>
              <w:rPr>
                <w:spacing w:val="-10"/>
              </w:rPr>
              <w:t>5</w:t>
            </w:r>
          </w:p>
        </w:tc>
        <w:tc>
          <w:tcPr>
            <w:tcW w:w="660" w:type="dxa"/>
          </w:tcPr>
          <w:p w14:paraId="32FDF77C" w14:textId="77777777" w:rsidR="006950D1" w:rsidRDefault="006950D1">
            <w:pPr>
              <w:pStyle w:val="TableParagraph"/>
              <w:spacing w:before="45"/>
              <w:ind w:right="63"/>
              <w:jc w:val="right"/>
            </w:pPr>
            <w:r>
              <w:rPr>
                <w:spacing w:val="-10"/>
              </w:rPr>
              <w:t>5</w:t>
            </w:r>
          </w:p>
        </w:tc>
        <w:tc>
          <w:tcPr>
            <w:tcW w:w="660" w:type="dxa"/>
          </w:tcPr>
          <w:p w14:paraId="540C2B3C" w14:textId="77777777" w:rsidR="006950D1" w:rsidRDefault="006950D1">
            <w:pPr>
              <w:pStyle w:val="TableParagraph"/>
              <w:spacing w:before="45"/>
              <w:ind w:right="63"/>
              <w:jc w:val="right"/>
            </w:pPr>
            <w:r>
              <w:rPr>
                <w:spacing w:val="-10"/>
              </w:rPr>
              <w:t>0</w:t>
            </w:r>
          </w:p>
        </w:tc>
        <w:tc>
          <w:tcPr>
            <w:tcW w:w="1240" w:type="dxa"/>
          </w:tcPr>
          <w:p w14:paraId="609A08C2" w14:textId="77777777" w:rsidR="006950D1" w:rsidRDefault="006950D1">
            <w:pPr>
              <w:pStyle w:val="TableParagraph"/>
              <w:spacing w:before="45"/>
              <w:ind w:right="101"/>
            </w:pPr>
            <w:r>
              <w:rPr>
                <w:spacing w:val="-2"/>
              </w:rPr>
              <w:t>26.04.2017</w:t>
            </w:r>
          </w:p>
        </w:tc>
        <w:tc>
          <w:tcPr>
            <w:tcW w:w="1240" w:type="dxa"/>
          </w:tcPr>
          <w:p w14:paraId="3C228E5D" w14:textId="77777777" w:rsidR="006950D1" w:rsidRDefault="006950D1">
            <w:pPr>
              <w:pStyle w:val="TableParagraph"/>
              <w:spacing w:line="240" w:lineRule="auto"/>
              <w:jc w:val="left"/>
              <w:rPr>
                <w:rFonts w:ascii="Times New Roman"/>
                <w:sz w:val="20"/>
              </w:rPr>
            </w:pPr>
          </w:p>
        </w:tc>
      </w:tr>
      <w:tr w:rsidR="006950D1" w14:paraId="46F4C5D1" w14:textId="77777777" w:rsidTr="005C3DDC">
        <w:trPr>
          <w:trHeight w:val="315"/>
          <w:jc w:val="center"/>
        </w:trPr>
        <w:tc>
          <w:tcPr>
            <w:tcW w:w="711" w:type="dxa"/>
          </w:tcPr>
          <w:p w14:paraId="782A63D5" w14:textId="77777777" w:rsidR="006950D1" w:rsidRDefault="006950D1">
            <w:pPr>
              <w:pStyle w:val="TableParagraph"/>
              <w:spacing w:before="45"/>
              <w:ind w:left="69"/>
              <w:jc w:val="left"/>
            </w:pPr>
            <w:r>
              <w:rPr>
                <w:spacing w:val="-4"/>
              </w:rPr>
              <w:t>2500</w:t>
            </w:r>
          </w:p>
        </w:tc>
        <w:tc>
          <w:tcPr>
            <w:tcW w:w="1986" w:type="dxa"/>
          </w:tcPr>
          <w:p w14:paraId="0D44DE50" w14:textId="77777777" w:rsidR="006950D1" w:rsidRDefault="006950D1">
            <w:pPr>
              <w:pStyle w:val="TableParagraph"/>
              <w:spacing w:before="45"/>
              <w:ind w:left="63"/>
              <w:jc w:val="left"/>
            </w:pPr>
            <w:r>
              <w:rPr>
                <w:spacing w:val="-2"/>
              </w:rPr>
              <w:t>Baden</w:t>
            </w:r>
          </w:p>
        </w:tc>
        <w:tc>
          <w:tcPr>
            <w:tcW w:w="496" w:type="dxa"/>
            <w:shd w:val="clear" w:color="auto" w:fill="D9D9D9"/>
          </w:tcPr>
          <w:p w14:paraId="26116753" w14:textId="77777777" w:rsidR="006950D1" w:rsidRDefault="006950D1">
            <w:pPr>
              <w:pStyle w:val="TableParagraph"/>
              <w:spacing w:before="45"/>
            </w:pPr>
            <w:r>
              <w:rPr>
                <w:spacing w:val="-5"/>
              </w:rPr>
              <w:t>JA</w:t>
            </w:r>
          </w:p>
        </w:tc>
        <w:tc>
          <w:tcPr>
            <w:tcW w:w="660" w:type="dxa"/>
          </w:tcPr>
          <w:p w14:paraId="04B5A0D7" w14:textId="77777777" w:rsidR="006950D1" w:rsidRDefault="006950D1">
            <w:pPr>
              <w:pStyle w:val="TableParagraph"/>
              <w:spacing w:before="45"/>
              <w:ind w:right="70"/>
              <w:jc w:val="right"/>
            </w:pPr>
            <w:r>
              <w:rPr>
                <w:spacing w:val="-5"/>
              </w:rPr>
              <w:t>18</w:t>
            </w:r>
          </w:p>
        </w:tc>
        <w:tc>
          <w:tcPr>
            <w:tcW w:w="660" w:type="dxa"/>
          </w:tcPr>
          <w:p w14:paraId="4EA3E9B7" w14:textId="77777777" w:rsidR="006950D1" w:rsidRDefault="006950D1">
            <w:pPr>
              <w:pStyle w:val="TableParagraph"/>
              <w:spacing w:before="45"/>
              <w:ind w:right="71"/>
              <w:jc w:val="right"/>
            </w:pPr>
            <w:r>
              <w:rPr>
                <w:spacing w:val="-5"/>
              </w:rPr>
              <w:t>18</w:t>
            </w:r>
          </w:p>
        </w:tc>
        <w:tc>
          <w:tcPr>
            <w:tcW w:w="660" w:type="dxa"/>
          </w:tcPr>
          <w:p w14:paraId="0149EE05" w14:textId="77777777" w:rsidR="006950D1" w:rsidRDefault="006950D1">
            <w:pPr>
              <w:pStyle w:val="TableParagraph"/>
              <w:spacing w:before="45"/>
              <w:ind w:right="71"/>
              <w:jc w:val="right"/>
            </w:pPr>
            <w:r>
              <w:rPr>
                <w:spacing w:val="-5"/>
              </w:rPr>
              <w:t>18</w:t>
            </w:r>
          </w:p>
        </w:tc>
        <w:tc>
          <w:tcPr>
            <w:tcW w:w="1240" w:type="dxa"/>
          </w:tcPr>
          <w:p w14:paraId="5FC83700" w14:textId="77777777" w:rsidR="006950D1" w:rsidRDefault="006950D1">
            <w:pPr>
              <w:pStyle w:val="TableParagraph"/>
              <w:spacing w:before="45"/>
              <w:ind w:right="101"/>
            </w:pPr>
            <w:r>
              <w:rPr>
                <w:spacing w:val="-2"/>
              </w:rPr>
              <w:t>20.04.2017</w:t>
            </w:r>
          </w:p>
        </w:tc>
        <w:tc>
          <w:tcPr>
            <w:tcW w:w="1240" w:type="dxa"/>
          </w:tcPr>
          <w:p w14:paraId="68F0EECD" w14:textId="77777777" w:rsidR="006950D1" w:rsidRDefault="006950D1">
            <w:pPr>
              <w:pStyle w:val="TableParagraph"/>
              <w:spacing w:before="45"/>
              <w:ind w:left="11" w:right="101"/>
            </w:pPr>
            <w:r>
              <w:rPr>
                <w:spacing w:val="-2"/>
              </w:rPr>
              <w:t>24.04.2017</w:t>
            </w:r>
          </w:p>
        </w:tc>
      </w:tr>
      <w:tr w:rsidR="006950D1" w14:paraId="441D62FF" w14:textId="77777777" w:rsidTr="005C3DDC">
        <w:trPr>
          <w:trHeight w:val="315"/>
          <w:jc w:val="center"/>
        </w:trPr>
        <w:tc>
          <w:tcPr>
            <w:tcW w:w="711" w:type="dxa"/>
          </w:tcPr>
          <w:p w14:paraId="6CB95995" w14:textId="77777777" w:rsidR="006950D1" w:rsidRDefault="006950D1">
            <w:pPr>
              <w:pStyle w:val="TableParagraph"/>
              <w:spacing w:before="46"/>
              <w:ind w:left="69"/>
              <w:jc w:val="left"/>
            </w:pPr>
            <w:r>
              <w:rPr>
                <w:spacing w:val="-4"/>
              </w:rPr>
              <w:t>4190</w:t>
            </w:r>
          </w:p>
        </w:tc>
        <w:tc>
          <w:tcPr>
            <w:tcW w:w="1986" w:type="dxa"/>
          </w:tcPr>
          <w:p w14:paraId="1DAEA30A" w14:textId="77777777" w:rsidR="006950D1" w:rsidRDefault="006950D1">
            <w:pPr>
              <w:pStyle w:val="TableParagraph"/>
              <w:spacing w:before="46"/>
              <w:ind w:left="63"/>
              <w:jc w:val="left"/>
            </w:pPr>
            <w:r>
              <w:t>Bad</w:t>
            </w:r>
            <w:r>
              <w:rPr>
                <w:spacing w:val="-3"/>
              </w:rPr>
              <w:t xml:space="preserve"> </w:t>
            </w:r>
            <w:r>
              <w:rPr>
                <w:spacing w:val="-2"/>
              </w:rPr>
              <w:t>Leonfelden</w:t>
            </w:r>
          </w:p>
        </w:tc>
        <w:tc>
          <w:tcPr>
            <w:tcW w:w="496" w:type="dxa"/>
            <w:shd w:val="clear" w:color="auto" w:fill="D9D9D9"/>
          </w:tcPr>
          <w:p w14:paraId="4FB17E7D" w14:textId="77777777" w:rsidR="006950D1" w:rsidRDefault="006950D1">
            <w:pPr>
              <w:pStyle w:val="TableParagraph"/>
              <w:spacing w:before="46"/>
            </w:pPr>
            <w:r>
              <w:rPr>
                <w:spacing w:val="-5"/>
              </w:rPr>
              <w:t>JA</w:t>
            </w:r>
          </w:p>
        </w:tc>
        <w:tc>
          <w:tcPr>
            <w:tcW w:w="660" w:type="dxa"/>
          </w:tcPr>
          <w:p w14:paraId="674E62AA" w14:textId="77777777" w:rsidR="006950D1" w:rsidRDefault="006950D1">
            <w:pPr>
              <w:pStyle w:val="TableParagraph"/>
              <w:spacing w:before="46"/>
              <w:ind w:right="63"/>
              <w:jc w:val="right"/>
            </w:pPr>
            <w:r>
              <w:rPr>
                <w:spacing w:val="-10"/>
              </w:rPr>
              <w:t>3</w:t>
            </w:r>
          </w:p>
        </w:tc>
        <w:tc>
          <w:tcPr>
            <w:tcW w:w="660" w:type="dxa"/>
          </w:tcPr>
          <w:p w14:paraId="45B3654D" w14:textId="77777777" w:rsidR="006950D1" w:rsidRDefault="006950D1">
            <w:pPr>
              <w:pStyle w:val="TableParagraph"/>
              <w:spacing w:before="46"/>
              <w:ind w:right="63"/>
              <w:jc w:val="right"/>
            </w:pPr>
            <w:r>
              <w:rPr>
                <w:spacing w:val="-10"/>
              </w:rPr>
              <w:t>3</w:t>
            </w:r>
          </w:p>
        </w:tc>
        <w:tc>
          <w:tcPr>
            <w:tcW w:w="660" w:type="dxa"/>
          </w:tcPr>
          <w:p w14:paraId="0E4207ED" w14:textId="77777777" w:rsidR="006950D1" w:rsidRDefault="006950D1">
            <w:pPr>
              <w:pStyle w:val="TableParagraph"/>
              <w:spacing w:before="46"/>
              <w:ind w:right="63"/>
              <w:jc w:val="right"/>
            </w:pPr>
            <w:r>
              <w:rPr>
                <w:spacing w:val="-10"/>
              </w:rPr>
              <w:t>3</w:t>
            </w:r>
          </w:p>
        </w:tc>
        <w:tc>
          <w:tcPr>
            <w:tcW w:w="1240" w:type="dxa"/>
          </w:tcPr>
          <w:p w14:paraId="6DE440C9" w14:textId="77777777" w:rsidR="006950D1" w:rsidRDefault="006950D1">
            <w:pPr>
              <w:pStyle w:val="TableParagraph"/>
              <w:spacing w:before="46"/>
              <w:ind w:right="101"/>
            </w:pPr>
            <w:r>
              <w:rPr>
                <w:spacing w:val="-2"/>
              </w:rPr>
              <w:t>20.04.2017</w:t>
            </w:r>
          </w:p>
        </w:tc>
        <w:tc>
          <w:tcPr>
            <w:tcW w:w="1240" w:type="dxa"/>
          </w:tcPr>
          <w:p w14:paraId="687D05BB" w14:textId="77777777" w:rsidR="006950D1" w:rsidRDefault="006950D1">
            <w:pPr>
              <w:pStyle w:val="TableParagraph"/>
              <w:spacing w:before="46"/>
              <w:ind w:left="11" w:right="101"/>
            </w:pPr>
            <w:r>
              <w:rPr>
                <w:spacing w:val="-2"/>
              </w:rPr>
              <w:t>24.04.2017</w:t>
            </w:r>
          </w:p>
        </w:tc>
      </w:tr>
      <w:tr w:rsidR="006950D1" w14:paraId="39346A3D" w14:textId="77777777" w:rsidTr="005C3DDC">
        <w:trPr>
          <w:trHeight w:val="315"/>
          <w:jc w:val="center"/>
        </w:trPr>
        <w:tc>
          <w:tcPr>
            <w:tcW w:w="711" w:type="dxa"/>
          </w:tcPr>
          <w:p w14:paraId="5D830474" w14:textId="77777777" w:rsidR="006950D1" w:rsidRDefault="006950D1">
            <w:pPr>
              <w:pStyle w:val="TableParagraph"/>
              <w:spacing w:before="45"/>
              <w:ind w:left="69"/>
              <w:jc w:val="left"/>
            </w:pPr>
            <w:r>
              <w:rPr>
                <w:spacing w:val="-4"/>
              </w:rPr>
              <w:t>8490</w:t>
            </w:r>
          </w:p>
        </w:tc>
        <w:tc>
          <w:tcPr>
            <w:tcW w:w="1986" w:type="dxa"/>
          </w:tcPr>
          <w:p w14:paraId="064EC0C4" w14:textId="77777777" w:rsidR="006950D1" w:rsidRDefault="006950D1">
            <w:pPr>
              <w:pStyle w:val="TableParagraph"/>
              <w:spacing w:before="45"/>
              <w:ind w:left="63"/>
              <w:jc w:val="left"/>
            </w:pPr>
            <w:r>
              <w:t>Bad</w:t>
            </w:r>
            <w:r>
              <w:rPr>
                <w:spacing w:val="-3"/>
              </w:rPr>
              <w:t xml:space="preserve"> </w:t>
            </w:r>
            <w:r>
              <w:rPr>
                <w:spacing w:val="-2"/>
              </w:rPr>
              <w:t>Radkersburg</w:t>
            </w:r>
          </w:p>
        </w:tc>
        <w:tc>
          <w:tcPr>
            <w:tcW w:w="496" w:type="dxa"/>
            <w:shd w:val="clear" w:color="auto" w:fill="D9D9D9"/>
          </w:tcPr>
          <w:p w14:paraId="1645E4E4" w14:textId="77777777" w:rsidR="006950D1" w:rsidRDefault="006950D1">
            <w:pPr>
              <w:pStyle w:val="TableParagraph"/>
              <w:spacing w:before="45"/>
            </w:pPr>
            <w:r>
              <w:rPr>
                <w:spacing w:val="-5"/>
              </w:rPr>
              <w:t>JA</w:t>
            </w:r>
          </w:p>
        </w:tc>
        <w:tc>
          <w:tcPr>
            <w:tcW w:w="660" w:type="dxa"/>
          </w:tcPr>
          <w:p w14:paraId="126AAF76" w14:textId="77777777" w:rsidR="006950D1" w:rsidRDefault="006950D1">
            <w:pPr>
              <w:pStyle w:val="TableParagraph"/>
              <w:spacing w:before="45"/>
              <w:ind w:right="63"/>
              <w:jc w:val="right"/>
            </w:pPr>
            <w:r>
              <w:rPr>
                <w:spacing w:val="-10"/>
              </w:rPr>
              <w:t>2</w:t>
            </w:r>
          </w:p>
        </w:tc>
        <w:tc>
          <w:tcPr>
            <w:tcW w:w="660" w:type="dxa"/>
          </w:tcPr>
          <w:p w14:paraId="40FC6A45" w14:textId="77777777" w:rsidR="006950D1" w:rsidRDefault="006950D1">
            <w:pPr>
              <w:pStyle w:val="TableParagraph"/>
              <w:spacing w:before="45"/>
              <w:ind w:right="63"/>
              <w:jc w:val="right"/>
            </w:pPr>
            <w:r>
              <w:rPr>
                <w:spacing w:val="-10"/>
              </w:rPr>
              <w:t>2</w:t>
            </w:r>
          </w:p>
        </w:tc>
        <w:tc>
          <w:tcPr>
            <w:tcW w:w="660" w:type="dxa"/>
          </w:tcPr>
          <w:p w14:paraId="2E85BF6B" w14:textId="77777777" w:rsidR="006950D1" w:rsidRDefault="006950D1">
            <w:pPr>
              <w:pStyle w:val="TableParagraph"/>
              <w:spacing w:before="45"/>
              <w:ind w:right="63"/>
              <w:jc w:val="right"/>
            </w:pPr>
            <w:r>
              <w:rPr>
                <w:spacing w:val="-10"/>
              </w:rPr>
              <w:t>2</w:t>
            </w:r>
          </w:p>
        </w:tc>
        <w:tc>
          <w:tcPr>
            <w:tcW w:w="1240" w:type="dxa"/>
          </w:tcPr>
          <w:p w14:paraId="2E8F4BFF" w14:textId="77777777" w:rsidR="006950D1" w:rsidRDefault="006950D1">
            <w:pPr>
              <w:pStyle w:val="TableParagraph"/>
              <w:spacing w:before="45"/>
              <w:ind w:right="101"/>
            </w:pPr>
            <w:r>
              <w:rPr>
                <w:spacing w:val="-2"/>
              </w:rPr>
              <w:t>20.04.2017</w:t>
            </w:r>
          </w:p>
        </w:tc>
        <w:tc>
          <w:tcPr>
            <w:tcW w:w="1240" w:type="dxa"/>
          </w:tcPr>
          <w:p w14:paraId="5AEA9B29" w14:textId="77777777" w:rsidR="006950D1" w:rsidRDefault="006950D1">
            <w:pPr>
              <w:pStyle w:val="TableParagraph"/>
              <w:spacing w:before="45"/>
              <w:ind w:left="11" w:right="101"/>
            </w:pPr>
            <w:r>
              <w:rPr>
                <w:spacing w:val="-2"/>
              </w:rPr>
              <w:t>21.04.2017</w:t>
            </w:r>
          </w:p>
        </w:tc>
      </w:tr>
      <w:tr w:rsidR="006950D1" w14:paraId="1C19049A" w14:textId="77777777" w:rsidTr="005C3DDC">
        <w:trPr>
          <w:trHeight w:val="360"/>
          <w:jc w:val="center"/>
        </w:trPr>
        <w:tc>
          <w:tcPr>
            <w:tcW w:w="711" w:type="dxa"/>
          </w:tcPr>
          <w:p w14:paraId="67A8D75C" w14:textId="77777777" w:rsidR="006950D1" w:rsidRDefault="006950D1">
            <w:pPr>
              <w:pStyle w:val="TableParagraph"/>
              <w:spacing w:before="90"/>
              <w:ind w:left="69"/>
              <w:jc w:val="left"/>
            </w:pPr>
            <w:r>
              <w:rPr>
                <w:spacing w:val="-4"/>
              </w:rPr>
              <w:t>1030</w:t>
            </w:r>
          </w:p>
        </w:tc>
        <w:tc>
          <w:tcPr>
            <w:tcW w:w="1986" w:type="dxa"/>
          </w:tcPr>
          <w:p w14:paraId="535AD9AF" w14:textId="77777777" w:rsidR="006950D1" w:rsidRDefault="006950D1">
            <w:pPr>
              <w:pStyle w:val="TableParagraph"/>
              <w:spacing w:before="90"/>
              <w:ind w:left="63"/>
              <w:jc w:val="left"/>
            </w:pPr>
            <w:r>
              <w:rPr>
                <w:spacing w:val="-4"/>
              </w:rPr>
              <w:t>Wien</w:t>
            </w:r>
          </w:p>
        </w:tc>
        <w:tc>
          <w:tcPr>
            <w:tcW w:w="496" w:type="dxa"/>
            <w:shd w:val="clear" w:color="auto" w:fill="D9D9D9"/>
          </w:tcPr>
          <w:p w14:paraId="5F5DF2AD" w14:textId="77777777" w:rsidR="006950D1" w:rsidRDefault="006950D1">
            <w:pPr>
              <w:pStyle w:val="TableParagraph"/>
              <w:spacing w:before="90"/>
            </w:pPr>
            <w:r>
              <w:rPr>
                <w:spacing w:val="-5"/>
              </w:rPr>
              <w:t>JA</w:t>
            </w:r>
          </w:p>
        </w:tc>
        <w:tc>
          <w:tcPr>
            <w:tcW w:w="660" w:type="dxa"/>
          </w:tcPr>
          <w:p w14:paraId="3233CA77" w14:textId="77777777" w:rsidR="006950D1" w:rsidRDefault="006950D1">
            <w:pPr>
              <w:pStyle w:val="TableParagraph"/>
              <w:spacing w:before="90"/>
              <w:ind w:right="63"/>
              <w:jc w:val="right"/>
            </w:pPr>
            <w:r>
              <w:rPr>
                <w:spacing w:val="-10"/>
              </w:rPr>
              <w:t>1</w:t>
            </w:r>
          </w:p>
        </w:tc>
        <w:tc>
          <w:tcPr>
            <w:tcW w:w="660" w:type="dxa"/>
          </w:tcPr>
          <w:p w14:paraId="5BCA8173" w14:textId="77777777" w:rsidR="006950D1" w:rsidRDefault="006950D1">
            <w:pPr>
              <w:pStyle w:val="TableParagraph"/>
              <w:spacing w:before="90"/>
              <w:ind w:right="63"/>
              <w:jc w:val="right"/>
            </w:pPr>
            <w:r>
              <w:rPr>
                <w:spacing w:val="-10"/>
              </w:rPr>
              <w:t>1</w:t>
            </w:r>
          </w:p>
        </w:tc>
        <w:tc>
          <w:tcPr>
            <w:tcW w:w="660" w:type="dxa"/>
          </w:tcPr>
          <w:p w14:paraId="02D4F4CB" w14:textId="77777777" w:rsidR="006950D1" w:rsidRDefault="006950D1">
            <w:pPr>
              <w:pStyle w:val="TableParagraph"/>
              <w:spacing w:before="90"/>
              <w:ind w:right="63"/>
              <w:jc w:val="right"/>
            </w:pPr>
            <w:r>
              <w:rPr>
                <w:spacing w:val="-10"/>
              </w:rPr>
              <w:t>1</w:t>
            </w:r>
          </w:p>
        </w:tc>
        <w:tc>
          <w:tcPr>
            <w:tcW w:w="1240" w:type="dxa"/>
          </w:tcPr>
          <w:p w14:paraId="01C09593" w14:textId="77777777" w:rsidR="006950D1" w:rsidRDefault="006950D1">
            <w:pPr>
              <w:pStyle w:val="TableParagraph"/>
              <w:spacing w:before="90"/>
              <w:ind w:right="101"/>
            </w:pPr>
            <w:r>
              <w:rPr>
                <w:spacing w:val="-2"/>
              </w:rPr>
              <w:t>04.05.2017</w:t>
            </w:r>
          </w:p>
        </w:tc>
        <w:tc>
          <w:tcPr>
            <w:tcW w:w="1240" w:type="dxa"/>
          </w:tcPr>
          <w:p w14:paraId="56172A00" w14:textId="77777777" w:rsidR="006950D1" w:rsidRDefault="006950D1">
            <w:pPr>
              <w:pStyle w:val="TableParagraph"/>
              <w:spacing w:before="90"/>
              <w:ind w:left="11" w:right="101"/>
            </w:pPr>
            <w:r>
              <w:rPr>
                <w:spacing w:val="-2"/>
              </w:rPr>
              <w:t>05.05.2017</w:t>
            </w:r>
          </w:p>
        </w:tc>
      </w:tr>
      <w:tr w:rsidR="006950D1" w14:paraId="3B41415D" w14:textId="77777777" w:rsidTr="005C3DDC">
        <w:trPr>
          <w:trHeight w:val="315"/>
          <w:jc w:val="center"/>
        </w:trPr>
        <w:tc>
          <w:tcPr>
            <w:tcW w:w="711" w:type="dxa"/>
          </w:tcPr>
          <w:p w14:paraId="4AE80847" w14:textId="77777777" w:rsidR="006950D1" w:rsidRDefault="006950D1">
            <w:pPr>
              <w:pStyle w:val="TableParagraph"/>
              <w:spacing w:before="45"/>
              <w:ind w:left="69"/>
              <w:jc w:val="left"/>
            </w:pPr>
            <w:r>
              <w:rPr>
                <w:spacing w:val="-4"/>
              </w:rPr>
              <w:t>9300</w:t>
            </w:r>
          </w:p>
        </w:tc>
        <w:tc>
          <w:tcPr>
            <w:tcW w:w="1986" w:type="dxa"/>
          </w:tcPr>
          <w:p w14:paraId="42925838" w14:textId="77777777" w:rsidR="006950D1" w:rsidRDefault="006950D1">
            <w:pPr>
              <w:pStyle w:val="TableParagraph"/>
              <w:spacing w:before="45"/>
              <w:ind w:left="63"/>
              <w:jc w:val="left"/>
            </w:pPr>
            <w:r>
              <w:rPr>
                <w:spacing w:val="-2"/>
              </w:rPr>
              <w:t>St.Veit/Glan</w:t>
            </w:r>
          </w:p>
        </w:tc>
        <w:tc>
          <w:tcPr>
            <w:tcW w:w="496" w:type="dxa"/>
            <w:shd w:val="clear" w:color="auto" w:fill="D9D9D9"/>
          </w:tcPr>
          <w:p w14:paraId="034F40AD" w14:textId="77777777" w:rsidR="006950D1" w:rsidRDefault="006950D1">
            <w:pPr>
              <w:pStyle w:val="TableParagraph"/>
              <w:spacing w:before="45"/>
            </w:pPr>
            <w:r>
              <w:rPr>
                <w:spacing w:val="-5"/>
              </w:rPr>
              <w:t>JA</w:t>
            </w:r>
          </w:p>
        </w:tc>
        <w:tc>
          <w:tcPr>
            <w:tcW w:w="660" w:type="dxa"/>
          </w:tcPr>
          <w:p w14:paraId="1270E8A5" w14:textId="77777777" w:rsidR="006950D1" w:rsidRDefault="006950D1">
            <w:pPr>
              <w:pStyle w:val="TableParagraph"/>
              <w:spacing w:before="45"/>
              <w:ind w:right="70"/>
              <w:jc w:val="right"/>
            </w:pPr>
            <w:r>
              <w:rPr>
                <w:spacing w:val="-5"/>
              </w:rPr>
              <w:t>16</w:t>
            </w:r>
          </w:p>
        </w:tc>
        <w:tc>
          <w:tcPr>
            <w:tcW w:w="660" w:type="dxa"/>
          </w:tcPr>
          <w:p w14:paraId="7386F5E8" w14:textId="77777777" w:rsidR="006950D1" w:rsidRDefault="006950D1">
            <w:pPr>
              <w:pStyle w:val="TableParagraph"/>
              <w:spacing w:before="45"/>
              <w:ind w:right="71"/>
              <w:jc w:val="right"/>
            </w:pPr>
            <w:r>
              <w:rPr>
                <w:spacing w:val="-5"/>
              </w:rPr>
              <w:t>16</w:t>
            </w:r>
          </w:p>
        </w:tc>
        <w:tc>
          <w:tcPr>
            <w:tcW w:w="660" w:type="dxa"/>
          </w:tcPr>
          <w:p w14:paraId="1B94B407" w14:textId="77777777" w:rsidR="006950D1" w:rsidRDefault="006950D1">
            <w:pPr>
              <w:pStyle w:val="TableParagraph"/>
              <w:spacing w:before="45"/>
              <w:ind w:right="71"/>
              <w:jc w:val="right"/>
            </w:pPr>
            <w:r>
              <w:rPr>
                <w:spacing w:val="-5"/>
              </w:rPr>
              <w:t>16</w:t>
            </w:r>
          </w:p>
        </w:tc>
        <w:tc>
          <w:tcPr>
            <w:tcW w:w="1240" w:type="dxa"/>
          </w:tcPr>
          <w:p w14:paraId="0BA9CB90" w14:textId="77777777" w:rsidR="006950D1" w:rsidRDefault="006950D1">
            <w:pPr>
              <w:pStyle w:val="TableParagraph"/>
              <w:spacing w:before="45"/>
              <w:ind w:right="101"/>
            </w:pPr>
            <w:r>
              <w:rPr>
                <w:spacing w:val="-2"/>
              </w:rPr>
              <w:t>18.04.2017</w:t>
            </w:r>
          </w:p>
        </w:tc>
        <w:tc>
          <w:tcPr>
            <w:tcW w:w="1240" w:type="dxa"/>
          </w:tcPr>
          <w:p w14:paraId="0594A258" w14:textId="77777777" w:rsidR="006950D1" w:rsidRDefault="006950D1">
            <w:pPr>
              <w:pStyle w:val="TableParagraph"/>
              <w:spacing w:before="45"/>
              <w:ind w:left="11" w:right="101"/>
            </w:pPr>
            <w:r>
              <w:rPr>
                <w:spacing w:val="-2"/>
              </w:rPr>
              <w:t>04.05.2017</w:t>
            </w:r>
          </w:p>
        </w:tc>
      </w:tr>
      <w:tr w:rsidR="006950D1" w14:paraId="38414E46" w14:textId="77777777" w:rsidTr="005C3DDC">
        <w:trPr>
          <w:trHeight w:val="330"/>
          <w:jc w:val="center"/>
        </w:trPr>
        <w:tc>
          <w:tcPr>
            <w:tcW w:w="711" w:type="dxa"/>
          </w:tcPr>
          <w:p w14:paraId="1D065B4B" w14:textId="77777777" w:rsidR="006950D1" w:rsidRDefault="006950D1">
            <w:pPr>
              <w:pStyle w:val="TableParagraph"/>
              <w:spacing w:before="61"/>
              <w:ind w:left="69"/>
              <w:jc w:val="left"/>
            </w:pPr>
            <w:r>
              <w:rPr>
                <w:spacing w:val="-4"/>
              </w:rPr>
              <w:t>6900</w:t>
            </w:r>
          </w:p>
        </w:tc>
        <w:tc>
          <w:tcPr>
            <w:tcW w:w="1986" w:type="dxa"/>
          </w:tcPr>
          <w:p w14:paraId="17E91ED2" w14:textId="77777777" w:rsidR="006950D1" w:rsidRDefault="006950D1">
            <w:pPr>
              <w:pStyle w:val="TableParagraph"/>
              <w:spacing w:before="61"/>
              <w:ind w:left="63"/>
              <w:jc w:val="left"/>
            </w:pPr>
            <w:r>
              <w:rPr>
                <w:spacing w:val="-2"/>
              </w:rPr>
              <w:t>Bregenz</w:t>
            </w:r>
          </w:p>
        </w:tc>
        <w:tc>
          <w:tcPr>
            <w:tcW w:w="496" w:type="dxa"/>
            <w:shd w:val="clear" w:color="auto" w:fill="D9D9D9"/>
          </w:tcPr>
          <w:p w14:paraId="65501835" w14:textId="77777777" w:rsidR="006950D1" w:rsidRDefault="006950D1">
            <w:pPr>
              <w:pStyle w:val="TableParagraph"/>
              <w:spacing w:before="61"/>
            </w:pPr>
            <w:r>
              <w:rPr>
                <w:spacing w:val="-5"/>
              </w:rPr>
              <w:t>JA</w:t>
            </w:r>
          </w:p>
        </w:tc>
        <w:tc>
          <w:tcPr>
            <w:tcW w:w="660" w:type="dxa"/>
          </w:tcPr>
          <w:p w14:paraId="4CBD92C1" w14:textId="77777777" w:rsidR="006950D1" w:rsidRDefault="006950D1">
            <w:pPr>
              <w:pStyle w:val="TableParagraph"/>
              <w:spacing w:before="61"/>
              <w:ind w:right="70"/>
              <w:jc w:val="right"/>
            </w:pPr>
            <w:r>
              <w:rPr>
                <w:spacing w:val="-5"/>
              </w:rPr>
              <w:t>12</w:t>
            </w:r>
          </w:p>
        </w:tc>
        <w:tc>
          <w:tcPr>
            <w:tcW w:w="660" w:type="dxa"/>
          </w:tcPr>
          <w:p w14:paraId="4ECDA5DE" w14:textId="77777777" w:rsidR="006950D1" w:rsidRDefault="006950D1">
            <w:pPr>
              <w:pStyle w:val="TableParagraph"/>
              <w:spacing w:before="61"/>
              <w:ind w:right="71"/>
              <w:jc w:val="right"/>
            </w:pPr>
            <w:r>
              <w:rPr>
                <w:spacing w:val="-5"/>
              </w:rPr>
              <w:t>12</w:t>
            </w:r>
          </w:p>
        </w:tc>
        <w:tc>
          <w:tcPr>
            <w:tcW w:w="660" w:type="dxa"/>
          </w:tcPr>
          <w:p w14:paraId="42610572" w14:textId="77777777" w:rsidR="006950D1" w:rsidRDefault="006950D1">
            <w:pPr>
              <w:pStyle w:val="TableParagraph"/>
              <w:spacing w:before="61"/>
              <w:ind w:right="71"/>
              <w:jc w:val="right"/>
            </w:pPr>
            <w:r>
              <w:rPr>
                <w:spacing w:val="-5"/>
              </w:rPr>
              <w:t>12</w:t>
            </w:r>
          </w:p>
        </w:tc>
        <w:tc>
          <w:tcPr>
            <w:tcW w:w="1240" w:type="dxa"/>
          </w:tcPr>
          <w:p w14:paraId="5C4135DF" w14:textId="77777777" w:rsidR="006950D1" w:rsidRDefault="006950D1">
            <w:pPr>
              <w:pStyle w:val="TableParagraph"/>
              <w:spacing w:before="61"/>
              <w:ind w:right="101"/>
            </w:pPr>
            <w:r>
              <w:rPr>
                <w:spacing w:val="-2"/>
              </w:rPr>
              <w:t>20.04.2017</w:t>
            </w:r>
          </w:p>
        </w:tc>
        <w:tc>
          <w:tcPr>
            <w:tcW w:w="1240" w:type="dxa"/>
          </w:tcPr>
          <w:p w14:paraId="77061243" w14:textId="77777777" w:rsidR="006950D1" w:rsidRDefault="006950D1">
            <w:pPr>
              <w:pStyle w:val="TableParagraph"/>
              <w:spacing w:before="61"/>
              <w:ind w:left="11" w:right="101"/>
            </w:pPr>
            <w:r>
              <w:rPr>
                <w:spacing w:val="-2"/>
              </w:rPr>
              <w:t>25.04.2017</w:t>
            </w:r>
          </w:p>
        </w:tc>
      </w:tr>
      <w:tr w:rsidR="006950D1" w14:paraId="1CBAD246" w14:textId="77777777" w:rsidTr="005C3DDC">
        <w:trPr>
          <w:trHeight w:val="315"/>
          <w:jc w:val="center"/>
        </w:trPr>
        <w:tc>
          <w:tcPr>
            <w:tcW w:w="711" w:type="dxa"/>
          </w:tcPr>
          <w:p w14:paraId="7B66B81C" w14:textId="77777777" w:rsidR="006950D1" w:rsidRDefault="006950D1">
            <w:pPr>
              <w:pStyle w:val="TableParagraph"/>
              <w:spacing w:before="45" w:line="250" w:lineRule="exact"/>
              <w:ind w:left="69"/>
              <w:jc w:val="left"/>
            </w:pPr>
            <w:r>
              <w:rPr>
                <w:spacing w:val="-4"/>
              </w:rPr>
              <w:t>4020</w:t>
            </w:r>
          </w:p>
        </w:tc>
        <w:tc>
          <w:tcPr>
            <w:tcW w:w="1986" w:type="dxa"/>
          </w:tcPr>
          <w:p w14:paraId="2EB1F9F7" w14:textId="77777777" w:rsidR="006950D1" w:rsidRDefault="006950D1">
            <w:pPr>
              <w:pStyle w:val="TableParagraph"/>
              <w:spacing w:before="45" w:line="250" w:lineRule="exact"/>
              <w:ind w:left="63"/>
              <w:jc w:val="left"/>
            </w:pPr>
            <w:r>
              <w:rPr>
                <w:spacing w:val="-4"/>
              </w:rPr>
              <w:t>Linz</w:t>
            </w:r>
          </w:p>
        </w:tc>
        <w:tc>
          <w:tcPr>
            <w:tcW w:w="496" w:type="dxa"/>
            <w:shd w:val="clear" w:color="auto" w:fill="D9D9D9"/>
          </w:tcPr>
          <w:p w14:paraId="7CCF52DE" w14:textId="77777777" w:rsidR="006950D1" w:rsidRDefault="006950D1">
            <w:pPr>
              <w:pStyle w:val="TableParagraph"/>
              <w:spacing w:before="45" w:line="250" w:lineRule="exact"/>
            </w:pPr>
            <w:r>
              <w:rPr>
                <w:spacing w:val="-5"/>
              </w:rPr>
              <w:t>JA</w:t>
            </w:r>
          </w:p>
        </w:tc>
        <w:tc>
          <w:tcPr>
            <w:tcW w:w="660" w:type="dxa"/>
          </w:tcPr>
          <w:p w14:paraId="38AAFC32" w14:textId="77777777" w:rsidR="006950D1" w:rsidRDefault="006950D1">
            <w:pPr>
              <w:pStyle w:val="TableParagraph"/>
              <w:spacing w:before="45" w:line="250" w:lineRule="exact"/>
              <w:ind w:right="70"/>
              <w:jc w:val="right"/>
            </w:pPr>
            <w:r>
              <w:rPr>
                <w:spacing w:val="-5"/>
              </w:rPr>
              <w:t>18</w:t>
            </w:r>
          </w:p>
        </w:tc>
        <w:tc>
          <w:tcPr>
            <w:tcW w:w="660" w:type="dxa"/>
          </w:tcPr>
          <w:p w14:paraId="3248E901" w14:textId="77777777" w:rsidR="006950D1" w:rsidRDefault="006950D1">
            <w:pPr>
              <w:pStyle w:val="TableParagraph"/>
              <w:spacing w:before="45" w:line="250" w:lineRule="exact"/>
              <w:ind w:right="71"/>
              <w:jc w:val="right"/>
            </w:pPr>
            <w:r>
              <w:rPr>
                <w:spacing w:val="-5"/>
              </w:rPr>
              <w:t>18</w:t>
            </w:r>
          </w:p>
        </w:tc>
        <w:tc>
          <w:tcPr>
            <w:tcW w:w="660" w:type="dxa"/>
          </w:tcPr>
          <w:p w14:paraId="321FA727" w14:textId="77777777" w:rsidR="006950D1" w:rsidRDefault="006950D1">
            <w:pPr>
              <w:pStyle w:val="TableParagraph"/>
              <w:spacing w:before="45" w:line="250" w:lineRule="exact"/>
              <w:ind w:right="71"/>
              <w:jc w:val="right"/>
            </w:pPr>
            <w:r>
              <w:rPr>
                <w:spacing w:val="-5"/>
              </w:rPr>
              <w:t>18</w:t>
            </w:r>
          </w:p>
        </w:tc>
        <w:tc>
          <w:tcPr>
            <w:tcW w:w="1240" w:type="dxa"/>
          </w:tcPr>
          <w:p w14:paraId="79783AE2" w14:textId="77777777" w:rsidR="006950D1" w:rsidRDefault="006950D1">
            <w:pPr>
              <w:pStyle w:val="TableParagraph"/>
              <w:spacing w:before="45" w:line="250" w:lineRule="exact"/>
              <w:ind w:right="101"/>
            </w:pPr>
            <w:r>
              <w:rPr>
                <w:spacing w:val="-2"/>
              </w:rPr>
              <w:t>24.04.2017</w:t>
            </w:r>
          </w:p>
        </w:tc>
        <w:tc>
          <w:tcPr>
            <w:tcW w:w="1240" w:type="dxa"/>
          </w:tcPr>
          <w:p w14:paraId="59B4E1C9" w14:textId="77777777" w:rsidR="006950D1" w:rsidRDefault="006950D1">
            <w:pPr>
              <w:pStyle w:val="TableParagraph"/>
              <w:spacing w:before="45" w:line="250" w:lineRule="exact"/>
              <w:ind w:left="11" w:right="101"/>
            </w:pPr>
            <w:r>
              <w:rPr>
                <w:spacing w:val="-2"/>
              </w:rPr>
              <w:t>25.04.2017</w:t>
            </w:r>
          </w:p>
        </w:tc>
      </w:tr>
      <w:tr w:rsidR="006950D1" w14:paraId="4D8405D1" w14:textId="77777777" w:rsidTr="005C3DDC">
        <w:trPr>
          <w:trHeight w:val="315"/>
          <w:jc w:val="center"/>
        </w:trPr>
        <w:tc>
          <w:tcPr>
            <w:tcW w:w="711" w:type="dxa"/>
          </w:tcPr>
          <w:p w14:paraId="0DC56456" w14:textId="77777777" w:rsidR="006950D1" w:rsidRDefault="006950D1">
            <w:pPr>
              <w:pStyle w:val="TableParagraph"/>
              <w:spacing w:before="45"/>
              <w:ind w:left="69"/>
              <w:jc w:val="left"/>
            </w:pPr>
            <w:r>
              <w:rPr>
                <w:spacing w:val="-4"/>
              </w:rPr>
              <w:t>1210</w:t>
            </w:r>
          </w:p>
        </w:tc>
        <w:tc>
          <w:tcPr>
            <w:tcW w:w="1986" w:type="dxa"/>
          </w:tcPr>
          <w:p w14:paraId="68A6E9F7" w14:textId="77777777" w:rsidR="006950D1" w:rsidRDefault="006950D1">
            <w:pPr>
              <w:pStyle w:val="TableParagraph"/>
              <w:spacing w:before="45"/>
              <w:ind w:left="63"/>
              <w:jc w:val="left"/>
            </w:pPr>
            <w:r>
              <w:rPr>
                <w:spacing w:val="-4"/>
              </w:rPr>
              <w:t>Wien</w:t>
            </w:r>
          </w:p>
        </w:tc>
        <w:tc>
          <w:tcPr>
            <w:tcW w:w="496" w:type="dxa"/>
            <w:shd w:val="clear" w:color="auto" w:fill="D9D9D9"/>
          </w:tcPr>
          <w:p w14:paraId="666AA7CF" w14:textId="77777777" w:rsidR="006950D1" w:rsidRDefault="006950D1">
            <w:pPr>
              <w:pStyle w:val="TableParagraph"/>
              <w:spacing w:before="45"/>
            </w:pPr>
            <w:r>
              <w:rPr>
                <w:spacing w:val="-5"/>
              </w:rPr>
              <w:t>JA</w:t>
            </w:r>
          </w:p>
        </w:tc>
        <w:tc>
          <w:tcPr>
            <w:tcW w:w="660" w:type="dxa"/>
          </w:tcPr>
          <w:p w14:paraId="24B48C70" w14:textId="77777777" w:rsidR="006950D1" w:rsidRDefault="006950D1">
            <w:pPr>
              <w:pStyle w:val="TableParagraph"/>
              <w:spacing w:before="45"/>
              <w:ind w:right="63"/>
              <w:jc w:val="right"/>
            </w:pPr>
            <w:r>
              <w:rPr>
                <w:spacing w:val="-10"/>
              </w:rPr>
              <w:t>4</w:t>
            </w:r>
          </w:p>
        </w:tc>
        <w:tc>
          <w:tcPr>
            <w:tcW w:w="660" w:type="dxa"/>
          </w:tcPr>
          <w:p w14:paraId="69C18D39" w14:textId="77777777" w:rsidR="006950D1" w:rsidRDefault="006950D1">
            <w:pPr>
              <w:pStyle w:val="TableParagraph"/>
              <w:spacing w:before="45"/>
              <w:ind w:right="63"/>
              <w:jc w:val="right"/>
            </w:pPr>
            <w:r>
              <w:rPr>
                <w:spacing w:val="-10"/>
              </w:rPr>
              <w:t>4</w:t>
            </w:r>
          </w:p>
        </w:tc>
        <w:tc>
          <w:tcPr>
            <w:tcW w:w="660" w:type="dxa"/>
          </w:tcPr>
          <w:p w14:paraId="4153C449" w14:textId="77777777" w:rsidR="006950D1" w:rsidRDefault="006950D1">
            <w:pPr>
              <w:pStyle w:val="TableParagraph"/>
              <w:spacing w:before="45"/>
              <w:ind w:right="63"/>
              <w:jc w:val="right"/>
            </w:pPr>
            <w:r>
              <w:rPr>
                <w:spacing w:val="-10"/>
              </w:rPr>
              <w:t>0</w:t>
            </w:r>
          </w:p>
        </w:tc>
        <w:tc>
          <w:tcPr>
            <w:tcW w:w="1240" w:type="dxa"/>
          </w:tcPr>
          <w:p w14:paraId="0366A82B" w14:textId="77777777" w:rsidR="006950D1" w:rsidRDefault="006950D1">
            <w:pPr>
              <w:pStyle w:val="TableParagraph"/>
              <w:spacing w:before="45"/>
              <w:ind w:right="101"/>
            </w:pPr>
            <w:r>
              <w:rPr>
                <w:spacing w:val="-2"/>
              </w:rPr>
              <w:t>18.04.2017</w:t>
            </w:r>
          </w:p>
        </w:tc>
        <w:tc>
          <w:tcPr>
            <w:tcW w:w="1240" w:type="dxa"/>
          </w:tcPr>
          <w:p w14:paraId="1724BE3F" w14:textId="77777777" w:rsidR="006950D1" w:rsidRDefault="006950D1">
            <w:pPr>
              <w:pStyle w:val="TableParagraph"/>
              <w:spacing w:line="240" w:lineRule="auto"/>
              <w:jc w:val="left"/>
              <w:rPr>
                <w:rFonts w:ascii="Times New Roman"/>
                <w:sz w:val="20"/>
              </w:rPr>
            </w:pPr>
          </w:p>
        </w:tc>
      </w:tr>
      <w:tr w:rsidR="006950D1" w14:paraId="16E2CFB5" w14:textId="77777777" w:rsidTr="005C3DDC">
        <w:trPr>
          <w:trHeight w:val="315"/>
          <w:jc w:val="center"/>
        </w:trPr>
        <w:tc>
          <w:tcPr>
            <w:tcW w:w="711" w:type="dxa"/>
          </w:tcPr>
          <w:p w14:paraId="16B48B1B" w14:textId="77777777" w:rsidR="006950D1" w:rsidRDefault="006950D1">
            <w:pPr>
              <w:pStyle w:val="TableParagraph"/>
              <w:spacing w:before="45" w:line="250" w:lineRule="exact"/>
              <w:ind w:left="69"/>
              <w:jc w:val="left"/>
            </w:pPr>
            <w:r>
              <w:rPr>
                <w:spacing w:val="-4"/>
              </w:rPr>
              <w:t>5020</w:t>
            </w:r>
          </w:p>
        </w:tc>
        <w:tc>
          <w:tcPr>
            <w:tcW w:w="1986" w:type="dxa"/>
          </w:tcPr>
          <w:p w14:paraId="274936CB" w14:textId="77777777" w:rsidR="006950D1" w:rsidRDefault="006950D1">
            <w:pPr>
              <w:pStyle w:val="TableParagraph"/>
              <w:spacing w:before="45" w:line="250" w:lineRule="exact"/>
              <w:ind w:left="63"/>
              <w:jc w:val="left"/>
            </w:pPr>
            <w:r>
              <w:rPr>
                <w:spacing w:val="-2"/>
              </w:rPr>
              <w:t>Salzburg</w:t>
            </w:r>
          </w:p>
        </w:tc>
        <w:tc>
          <w:tcPr>
            <w:tcW w:w="496" w:type="dxa"/>
            <w:shd w:val="clear" w:color="auto" w:fill="D9D9D9"/>
          </w:tcPr>
          <w:p w14:paraId="3EC7D520" w14:textId="77777777" w:rsidR="006950D1" w:rsidRDefault="006950D1">
            <w:pPr>
              <w:pStyle w:val="TableParagraph"/>
              <w:spacing w:before="45" w:line="250" w:lineRule="exact"/>
            </w:pPr>
            <w:r>
              <w:rPr>
                <w:spacing w:val="-5"/>
              </w:rPr>
              <w:t>JA</w:t>
            </w:r>
          </w:p>
        </w:tc>
        <w:tc>
          <w:tcPr>
            <w:tcW w:w="660" w:type="dxa"/>
          </w:tcPr>
          <w:p w14:paraId="1347FC21" w14:textId="77777777" w:rsidR="006950D1" w:rsidRDefault="006950D1">
            <w:pPr>
              <w:pStyle w:val="TableParagraph"/>
              <w:spacing w:before="45" w:line="250" w:lineRule="exact"/>
              <w:ind w:right="63"/>
              <w:jc w:val="right"/>
            </w:pPr>
            <w:r>
              <w:rPr>
                <w:spacing w:val="-10"/>
              </w:rPr>
              <w:t>3</w:t>
            </w:r>
          </w:p>
        </w:tc>
        <w:tc>
          <w:tcPr>
            <w:tcW w:w="660" w:type="dxa"/>
          </w:tcPr>
          <w:p w14:paraId="59FB6665" w14:textId="77777777" w:rsidR="006950D1" w:rsidRDefault="006950D1">
            <w:pPr>
              <w:pStyle w:val="TableParagraph"/>
              <w:spacing w:before="45" w:line="250" w:lineRule="exact"/>
              <w:ind w:right="63"/>
              <w:jc w:val="right"/>
            </w:pPr>
            <w:r>
              <w:rPr>
                <w:spacing w:val="-10"/>
              </w:rPr>
              <w:t>3</w:t>
            </w:r>
          </w:p>
        </w:tc>
        <w:tc>
          <w:tcPr>
            <w:tcW w:w="660" w:type="dxa"/>
          </w:tcPr>
          <w:p w14:paraId="1C9417F2" w14:textId="77777777" w:rsidR="006950D1" w:rsidRDefault="006950D1">
            <w:pPr>
              <w:pStyle w:val="TableParagraph"/>
              <w:spacing w:before="45" w:line="250" w:lineRule="exact"/>
              <w:ind w:right="63"/>
              <w:jc w:val="right"/>
            </w:pPr>
            <w:r>
              <w:rPr>
                <w:spacing w:val="-10"/>
              </w:rPr>
              <w:t>3</w:t>
            </w:r>
          </w:p>
        </w:tc>
        <w:tc>
          <w:tcPr>
            <w:tcW w:w="1240" w:type="dxa"/>
          </w:tcPr>
          <w:p w14:paraId="69BFC48D" w14:textId="77777777" w:rsidR="006950D1" w:rsidRDefault="006950D1">
            <w:pPr>
              <w:pStyle w:val="TableParagraph"/>
              <w:spacing w:before="45" w:line="250" w:lineRule="exact"/>
              <w:ind w:right="101"/>
            </w:pPr>
            <w:r>
              <w:rPr>
                <w:spacing w:val="-2"/>
              </w:rPr>
              <w:t>18.04.2017</w:t>
            </w:r>
          </w:p>
        </w:tc>
        <w:tc>
          <w:tcPr>
            <w:tcW w:w="1240" w:type="dxa"/>
          </w:tcPr>
          <w:p w14:paraId="5A165D2A" w14:textId="77777777" w:rsidR="006950D1" w:rsidRDefault="006950D1">
            <w:pPr>
              <w:pStyle w:val="TableParagraph"/>
              <w:spacing w:before="45" w:line="250" w:lineRule="exact"/>
              <w:ind w:left="11" w:right="101"/>
            </w:pPr>
            <w:r>
              <w:rPr>
                <w:spacing w:val="-2"/>
              </w:rPr>
              <w:t>19.04.2017</w:t>
            </w:r>
          </w:p>
        </w:tc>
      </w:tr>
      <w:tr w:rsidR="006950D1" w14:paraId="2E655CC1" w14:textId="77777777" w:rsidTr="005C3DDC">
        <w:trPr>
          <w:trHeight w:val="315"/>
          <w:jc w:val="center"/>
        </w:trPr>
        <w:tc>
          <w:tcPr>
            <w:tcW w:w="711" w:type="dxa"/>
          </w:tcPr>
          <w:p w14:paraId="3FA9C161" w14:textId="77777777" w:rsidR="006950D1" w:rsidRDefault="006950D1">
            <w:pPr>
              <w:pStyle w:val="TableParagraph"/>
              <w:spacing w:before="45"/>
              <w:ind w:left="69"/>
              <w:jc w:val="left"/>
            </w:pPr>
            <w:r>
              <w:rPr>
                <w:spacing w:val="-4"/>
              </w:rPr>
              <w:t>4442</w:t>
            </w:r>
          </w:p>
        </w:tc>
        <w:tc>
          <w:tcPr>
            <w:tcW w:w="1986" w:type="dxa"/>
          </w:tcPr>
          <w:p w14:paraId="6E6C7DD4" w14:textId="77777777" w:rsidR="006950D1" w:rsidRDefault="006950D1">
            <w:pPr>
              <w:pStyle w:val="TableParagraph"/>
              <w:spacing w:before="45"/>
              <w:ind w:left="63"/>
              <w:jc w:val="left"/>
            </w:pPr>
            <w:r>
              <w:rPr>
                <w:spacing w:val="-2"/>
              </w:rPr>
              <w:t>Kleinraming</w:t>
            </w:r>
          </w:p>
        </w:tc>
        <w:tc>
          <w:tcPr>
            <w:tcW w:w="496" w:type="dxa"/>
            <w:shd w:val="clear" w:color="auto" w:fill="D9D9D9"/>
          </w:tcPr>
          <w:p w14:paraId="532414D1" w14:textId="77777777" w:rsidR="006950D1" w:rsidRDefault="006950D1">
            <w:pPr>
              <w:pStyle w:val="TableParagraph"/>
              <w:spacing w:before="45"/>
            </w:pPr>
            <w:r>
              <w:rPr>
                <w:spacing w:val="-5"/>
              </w:rPr>
              <w:t>JA</w:t>
            </w:r>
          </w:p>
        </w:tc>
        <w:tc>
          <w:tcPr>
            <w:tcW w:w="660" w:type="dxa"/>
          </w:tcPr>
          <w:p w14:paraId="2A3F77DC" w14:textId="77777777" w:rsidR="006950D1" w:rsidRDefault="006950D1">
            <w:pPr>
              <w:pStyle w:val="TableParagraph"/>
              <w:spacing w:before="45"/>
              <w:ind w:right="70"/>
              <w:jc w:val="right"/>
            </w:pPr>
            <w:r>
              <w:rPr>
                <w:spacing w:val="-5"/>
              </w:rPr>
              <w:t>10</w:t>
            </w:r>
          </w:p>
        </w:tc>
        <w:tc>
          <w:tcPr>
            <w:tcW w:w="660" w:type="dxa"/>
          </w:tcPr>
          <w:p w14:paraId="1417ADF6" w14:textId="77777777" w:rsidR="006950D1" w:rsidRDefault="006950D1">
            <w:pPr>
              <w:pStyle w:val="TableParagraph"/>
              <w:spacing w:before="45"/>
              <w:ind w:right="71"/>
              <w:jc w:val="right"/>
            </w:pPr>
            <w:r>
              <w:rPr>
                <w:spacing w:val="-5"/>
              </w:rPr>
              <w:t>10</w:t>
            </w:r>
          </w:p>
        </w:tc>
        <w:tc>
          <w:tcPr>
            <w:tcW w:w="660" w:type="dxa"/>
          </w:tcPr>
          <w:p w14:paraId="6B796053" w14:textId="77777777" w:rsidR="006950D1" w:rsidRDefault="006950D1">
            <w:pPr>
              <w:pStyle w:val="TableParagraph"/>
              <w:spacing w:before="45"/>
              <w:ind w:right="63"/>
              <w:jc w:val="right"/>
            </w:pPr>
            <w:r>
              <w:rPr>
                <w:spacing w:val="-10"/>
              </w:rPr>
              <w:t>0</w:t>
            </w:r>
          </w:p>
        </w:tc>
        <w:tc>
          <w:tcPr>
            <w:tcW w:w="1240" w:type="dxa"/>
          </w:tcPr>
          <w:p w14:paraId="046C22F1" w14:textId="77777777" w:rsidR="006950D1" w:rsidRDefault="006950D1">
            <w:pPr>
              <w:pStyle w:val="TableParagraph"/>
              <w:spacing w:before="45"/>
              <w:ind w:right="101"/>
            </w:pPr>
            <w:r>
              <w:rPr>
                <w:spacing w:val="-2"/>
              </w:rPr>
              <w:t>28.04.2017</w:t>
            </w:r>
          </w:p>
        </w:tc>
        <w:tc>
          <w:tcPr>
            <w:tcW w:w="1240" w:type="dxa"/>
          </w:tcPr>
          <w:p w14:paraId="67DEB10E" w14:textId="77777777" w:rsidR="006950D1" w:rsidRDefault="006950D1">
            <w:pPr>
              <w:pStyle w:val="TableParagraph"/>
              <w:spacing w:line="240" w:lineRule="auto"/>
              <w:jc w:val="left"/>
              <w:rPr>
                <w:rFonts w:ascii="Times New Roman"/>
                <w:sz w:val="20"/>
              </w:rPr>
            </w:pPr>
          </w:p>
        </w:tc>
      </w:tr>
      <w:tr w:rsidR="006950D1" w14:paraId="27CC8228" w14:textId="77777777" w:rsidTr="005C3DDC">
        <w:trPr>
          <w:trHeight w:val="315"/>
          <w:jc w:val="center"/>
        </w:trPr>
        <w:tc>
          <w:tcPr>
            <w:tcW w:w="711" w:type="dxa"/>
          </w:tcPr>
          <w:p w14:paraId="0FF293C9" w14:textId="77777777" w:rsidR="006950D1" w:rsidRDefault="006950D1">
            <w:pPr>
              <w:pStyle w:val="TableParagraph"/>
              <w:spacing w:before="45"/>
              <w:ind w:left="69"/>
              <w:jc w:val="left"/>
            </w:pPr>
            <w:r>
              <w:rPr>
                <w:spacing w:val="-4"/>
              </w:rPr>
              <w:t>6800</w:t>
            </w:r>
          </w:p>
        </w:tc>
        <w:tc>
          <w:tcPr>
            <w:tcW w:w="1986" w:type="dxa"/>
          </w:tcPr>
          <w:p w14:paraId="681C4449" w14:textId="77777777" w:rsidR="006950D1" w:rsidRDefault="006950D1">
            <w:pPr>
              <w:pStyle w:val="TableParagraph"/>
              <w:spacing w:before="45"/>
              <w:ind w:left="63"/>
              <w:jc w:val="left"/>
            </w:pPr>
            <w:r>
              <w:rPr>
                <w:spacing w:val="-2"/>
              </w:rPr>
              <w:t>Feldkirch</w:t>
            </w:r>
          </w:p>
        </w:tc>
        <w:tc>
          <w:tcPr>
            <w:tcW w:w="496" w:type="dxa"/>
            <w:shd w:val="clear" w:color="auto" w:fill="D9D9D9"/>
          </w:tcPr>
          <w:p w14:paraId="1F7487B0" w14:textId="77777777" w:rsidR="006950D1" w:rsidRDefault="006950D1">
            <w:pPr>
              <w:pStyle w:val="TableParagraph"/>
              <w:spacing w:before="45"/>
            </w:pPr>
            <w:r>
              <w:rPr>
                <w:spacing w:val="-5"/>
              </w:rPr>
              <w:t>JA</w:t>
            </w:r>
          </w:p>
        </w:tc>
        <w:tc>
          <w:tcPr>
            <w:tcW w:w="660" w:type="dxa"/>
          </w:tcPr>
          <w:p w14:paraId="548640F4" w14:textId="77777777" w:rsidR="006950D1" w:rsidRDefault="006950D1">
            <w:pPr>
              <w:pStyle w:val="TableParagraph"/>
              <w:spacing w:before="45"/>
              <w:ind w:right="63"/>
              <w:jc w:val="right"/>
            </w:pPr>
            <w:r>
              <w:rPr>
                <w:spacing w:val="-10"/>
              </w:rPr>
              <w:t>3</w:t>
            </w:r>
          </w:p>
        </w:tc>
        <w:tc>
          <w:tcPr>
            <w:tcW w:w="660" w:type="dxa"/>
          </w:tcPr>
          <w:p w14:paraId="0F795FB3" w14:textId="77777777" w:rsidR="006950D1" w:rsidRDefault="006950D1">
            <w:pPr>
              <w:pStyle w:val="TableParagraph"/>
              <w:spacing w:before="45"/>
              <w:ind w:right="63"/>
              <w:jc w:val="right"/>
            </w:pPr>
            <w:r>
              <w:rPr>
                <w:spacing w:val="-10"/>
              </w:rPr>
              <w:t>3</w:t>
            </w:r>
          </w:p>
        </w:tc>
        <w:tc>
          <w:tcPr>
            <w:tcW w:w="660" w:type="dxa"/>
          </w:tcPr>
          <w:p w14:paraId="3E591125" w14:textId="77777777" w:rsidR="006950D1" w:rsidRDefault="006950D1">
            <w:pPr>
              <w:pStyle w:val="TableParagraph"/>
              <w:spacing w:before="45"/>
              <w:ind w:right="63"/>
              <w:jc w:val="right"/>
            </w:pPr>
            <w:r>
              <w:rPr>
                <w:spacing w:val="-10"/>
              </w:rPr>
              <w:t>0</w:t>
            </w:r>
          </w:p>
        </w:tc>
        <w:tc>
          <w:tcPr>
            <w:tcW w:w="1240" w:type="dxa"/>
          </w:tcPr>
          <w:p w14:paraId="4F1227E0" w14:textId="77777777" w:rsidR="006950D1" w:rsidRDefault="006950D1">
            <w:pPr>
              <w:pStyle w:val="TableParagraph"/>
              <w:spacing w:before="20" w:line="240" w:lineRule="auto"/>
              <w:ind w:right="101"/>
            </w:pPr>
            <w:r>
              <w:rPr>
                <w:spacing w:val="-2"/>
              </w:rPr>
              <w:t>27.04.2017</w:t>
            </w:r>
          </w:p>
        </w:tc>
        <w:tc>
          <w:tcPr>
            <w:tcW w:w="1240" w:type="dxa"/>
          </w:tcPr>
          <w:p w14:paraId="76778FC6" w14:textId="77777777" w:rsidR="006950D1" w:rsidRDefault="006950D1">
            <w:pPr>
              <w:pStyle w:val="TableParagraph"/>
              <w:spacing w:line="240" w:lineRule="auto"/>
              <w:jc w:val="left"/>
              <w:rPr>
                <w:rFonts w:ascii="Times New Roman"/>
                <w:sz w:val="20"/>
              </w:rPr>
            </w:pPr>
          </w:p>
        </w:tc>
      </w:tr>
      <w:tr w:rsidR="006950D1" w14:paraId="3FAA62C5" w14:textId="77777777" w:rsidTr="005C3DDC">
        <w:trPr>
          <w:trHeight w:val="315"/>
          <w:jc w:val="center"/>
        </w:trPr>
        <w:tc>
          <w:tcPr>
            <w:tcW w:w="711" w:type="dxa"/>
          </w:tcPr>
          <w:p w14:paraId="73DAD759" w14:textId="77777777" w:rsidR="006950D1" w:rsidRDefault="006950D1">
            <w:pPr>
              <w:pStyle w:val="TableParagraph"/>
              <w:spacing w:before="45"/>
              <w:ind w:left="69"/>
              <w:jc w:val="left"/>
            </w:pPr>
            <w:r>
              <w:rPr>
                <w:spacing w:val="-4"/>
              </w:rPr>
              <w:t>3100</w:t>
            </w:r>
          </w:p>
        </w:tc>
        <w:tc>
          <w:tcPr>
            <w:tcW w:w="1986" w:type="dxa"/>
          </w:tcPr>
          <w:p w14:paraId="2D846CE4" w14:textId="77777777" w:rsidR="006950D1" w:rsidRDefault="006950D1">
            <w:pPr>
              <w:pStyle w:val="TableParagraph"/>
              <w:spacing w:before="45"/>
              <w:ind w:left="63"/>
              <w:jc w:val="left"/>
            </w:pPr>
            <w:r>
              <w:t>St.</w:t>
            </w:r>
            <w:r>
              <w:rPr>
                <w:spacing w:val="-3"/>
              </w:rPr>
              <w:t xml:space="preserve"> </w:t>
            </w:r>
            <w:r>
              <w:rPr>
                <w:spacing w:val="-2"/>
              </w:rPr>
              <w:t>Pölten</w:t>
            </w:r>
          </w:p>
        </w:tc>
        <w:tc>
          <w:tcPr>
            <w:tcW w:w="496" w:type="dxa"/>
            <w:shd w:val="clear" w:color="auto" w:fill="D9D9D9"/>
          </w:tcPr>
          <w:p w14:paraId="4C522E89" w14:textId="77777777" w:rsidR="006950D1" w:rsidRDefault="006950D1">
            <w:pPr>
              <w:pStyle w:val="TableParagraph"/>
              <w:spacing w:before="45"/>
            </w:pPr>
            <w:r>
              <w:rPr>
                <w:spacing w:val="-5"/>
              </w:rPr>
              <w:t>JA</w:t>
            </w:r>
          </w:p>
        </w:tc>
        <w:tc>
          <w:tcPr>
            <w:tcW w:w="660" w:type="dxa"/>
          </w:tcPr>
          <w:p w14:paraId="07D01118" w14:textId="77777777" w:rsidR="006950D1" w:rsidRDefault="006950D1">
            <w:pPr>
              <w:pStyle w:val="TableParagraph"/>
              <w:spacing w:before="45"/>
              <w:ind w:right="63"/>
              <w:jc w:val="right"/>
            </w:pPr>
            <w:r>
              <w:rPr>
                <w:spacing w:val="-10"/>
              </w:rPr>
              <w:t>1</w:t>
            </w:r>
          </w:p>
        </w:tc>
        <w:tc>
          <w:tcPr>
            <w:tcW w:w="660" w:type="dxa"/>
          </w:tcPr>
          <w:p w14:paraId="491B45DF" w14:textId="77777777" w:rsidR="006950D1" w:rsidRDefault="006950D1">
            <w:pPr>
              <w:pStyle w:val="TableParagraph"/>
              <w:spacing w:before="45"/>
              <w:ind w:right="63"/>
              <w:jc w:val="right"/>
            </w:pPr>
            <w:r>
              <w:rPr>
                <w:spacing w:val="-10"/>
              </w:rPr>
              <w:t>1</w:t>
            </w:r>
          </w:p>
        </w:tc>
        <w:tc>
          <w:tcPr>
            <w:tcW w:w="660" w:type="dxa"/>
          </w:tcPr>
          <w:p w14:paraId="36545002" w14:textId="77777777" w:rsidR="006950D1" w:rsidRDefault="006950D1">
            <w:pPr>
              <w:pStyle w:val="TableParagraph"/>
              <w:spacing w:before="45"/>
              <w:ind w:right="63"/>
              <w:jc w:val="right"/>
            </w:pPr>
            <w:r>
              <w:rPr>
                <w:spacing w:val="-10"/>
              </w:rPr>
              <w:t>1</w:t>
            </w:r>
          </w:p>
        </w:tc>
        <w:tc>
          <w:tcPr>
            <w:tcW w:w="1240" w:type="dxa"/>
          </w:tcPr>
          <w:p w14:paraId="4252C90B" w14:textId="77777777" w:rsidR="006950D1" w:rsidRDefault="006950D1">
            <w:pPr>
              <w:pStyle w:val="TableParagraph"/>
              <w:spacing w:before="45"/>
              <w:ind w:right="101"/>
            </w:pPr>
            <w:r>
              <w:rPr>
                <w:spacing w:val="-2"/>
              </w:rPr>
              <w:t>11.05.2017</w:t>
            </w:r>
          </w:p>
        </w:tc>
        <w:tc>
          <w:tcPr>
            <w:tcW w:w="1240" w:type="dxa"/>
          </w:tcPr>
          <w:p w14:paraId="3D84E4DD" w14:textId="77777777" w:rsidR="006950D1" w:rsidRDefault="006950D1">
            <w:pPr>
              <w:pStyle w:val="TableParagraph"/>
              <w:spacing w:line="240" w:lineRule="auto"/>
              <w:jc w:val="left"/>
              <w:rPr>
                <w:rFonts w:ascii="Times New Roman"/>
                <w:sz w:val="20"/>
              </w:rPr>
            </w:pPr>
          </w:p>
        </w:tc>
      </w:tr>
    </w:tbl>
    <w:p w14:paraId="069C0459" w14:textId="77777777" w:rsidR="00A11115" w:rsidRDefault="00A11115">
      <w:pPr>
        <w:pStyle w:val="TableParagraph"/>
        <w:spacing w:line="240" w:lineRule="auto"/>
        <w:jc w:val="left"/>
        <w:rPr>
          <w:rFonts w:ascii="Times New Roman"/>
          <w:sz w:val="20"/>
        </w:rPr>
        <w:sectPr w:rsidR="00A11115" w:rsidSect="006950D1">
          <w:footerReference w:type="default" r:id="rId14"/>
          <w:pgSz w:w="11910" w:h="16840"/>
          <w:pgMar w:top="566" w:right="1180" w:bottom="566" w:left="720" w:header="0" w:footer="996" w:gutter="0"/>
          <w:cols w:space="720"/>
          <w:docGrid w:linePitch="299"/>
        </w:sectPr>
      </w:pPr>
    </w:p>
    <w:p w14:paraId="2A5F8993" w14:textId="77777777" w:rsidR="00A11115" w:rsidRDefault="00A11115">
      <w:pPr>
        <w:pStyle w:val="Textkrper"/>
        <w:spacing w:before="12"/>
        <w:rPr>
          <w:b/>
        </w:rPr>
      </w:pPr>
    </w:p>
    <w:p w14:paraId="20245098" w14:textId="6D7A643B" w:rsidR="003B3400" w:rsidRDefault="003B3400" w:rsidP="003B3400">
      <w:pPr>
        <w:pStyle w:val="Listenabsatz"/>
        <w:numPr>
          <w:ilvl w:val="2"/>
          <w:numId w:val="1"/>
        </w:numPr>
        <w:tabs>
          <w:tab w:val="left" w:pos="865"/>
        </w:tabs>
        <w:rPr>
          <w:b/>
        </w:rPr>
      </w:pPr>
      <w:bookmarkStart w:id="20" w:name="1.8_Allgemeine_Anforderungen/Sicherheit"/>
      <w:bookmarkEnd w:id="20"/>
      <w:r>
        <w:rPr>
          <w:b/>
        </w:rPr>
        <w:t>Lagerung 1:</w:t>
      </w:r>
      <w:r w:rsidRPr="003B3400">
        <w:rPr>
          <w:b/>
        </w:rPr>
        <w:t xml:space="preserve"> Zwischenlagerung von Paletten</w:t>
      </w:r>
    </w:p>
    <w:p w14:paraId="61D57BED" w14:textId="77777777" w:rsidR="003B3400" w:rsidRPr="003B3400" w:rsidRDefault="003B3400" w:rsidP="003B3400">
      <w:pPr>
        <w:tabs>
          <w:tab w:val="left" w:pos="865"/>
        </w:tabs>
        <w:rPr>
          <w:b/>
        </w:rPr>
      </w:pPr>
    </w:p>
    <w:p w14:paraId="22C633CE" w14:textId="5A760510" w:rsidR="003B3400" w:rsidRPr="003B3400" w:rsidRDefault="003B3400" w:rsidP="005C3DDC">
      <w:pPr>
        <w:tabs>
          <w:tab w:val="left" w:pos="865"/>
        </w:tabs>
        <w:ind w:left="567"/>
        <w:rPr>
          <w:bCs/>
        </w:rPr>
      </w:pPr>
      <w:r w:rsidRPr="003B3400">
        <w:t>Im Rahmen der Studie IKMPlus PRIM</w:t>
      </w:r>
      <w:r>
        <w:t xml:space="preserve"> wird das Material jeweils im Zeitraum zwischen Ende Jänner und </w:t>
      </w:r>
      <w:r w:rsidR="00C3421C">
        <w:t xml:space="preserve">Anfang </w:t>
      </w:r>
      <w:r>
        <w:t>April</w:t>
      </w:r>
      <w:r w:rsidR="00C3421C">
        <w:t xml:space="preserve"> am IQS konfektioniert und versandfertig gemacht. </w:t>
      </w:r>
      <w:r w:rsidRPr="003B3400">
        <w:rPr>
          <w:bCs/>
        </w:rPr>
        <w:t xml:space="preserve">Das Gesamtvolumen des Materials, welches an die Schulen an einem fixen/für alle Schulen gleichen Termin versendet werden muss, beträgt insgesamt </w:t>
      </w:r>
      <w:r w:rsidR="00D92F26">
        <w:rPr>
          <w:bCs/>
        </w:rPr>
        <w:t>max</w:t>
      </w:r>
      <w:r w:rsidRPr="003B3400">
        <w:rPr>
          <w:bCs/>
        </w:rPr>
        <w:t>. 250 Europaletten</w:t>
      </w:r>
      <w:r w:rsidR="00C3421C">
        <w:rPr>
          <w:bCs/>
        </w:rPr>
        <w:t xml:space="preserve"> (jeweils max. 1</w:t>
      </w:r>
      <w:r w:rsidR="00985ED2">
        <w:rPr>
          <w:bCs/>
        </w:rPr>
        <w:t>8</w:t>
      </w:r>
      <w:r w:rsidR="00C3421C">
        <w:rPr>
          <w:bCs/>
        </w:rPr>
        <w:t>0 cm hoch und max. 250 Kg schwer)</w:t>
      </w:r>
      <w:r w:rsidRPr="003B3400">
        <w:rPr>
          <w:bCs/>
        </w:rPr>
        <w:t xml:space="preserve">. </w:t>
      </w:r>
    </w:p>
    <w:p w14:paraId="22872516" w14:textId="5C28DEE6" w:rsidR="003B3400" w:rsidRPr="003B3400" w:rsidRDefault="003B3400" w:rsidP="005C3DDC">
      <w:pPr>
        <w:tabs>
          <w:tab w:val="left" w:pos="865"/>
        </w:tabs>
        <w:ind w:left="567"/>
        <w:rPr>
          <w:bCs/>
        </w:rPr>
      </w:pPr>
      <w:r w:rsidRPr="003B3400">
        <w:rPr>
          <w:bCs/>
        </w:rPr>
        <w:t>Die Schulpakete werden am IQS auf Paletten gestapelt und</w:t>
      </w:r>
      <w:r w:rsidR="00C3421C">
        <w:rPr>
          <w:bCs/>
        </w:rPr>
        <w:t xml:space="preserve"> sind </w:t>
      </w:r>
      <w:r w:rsidRPr="003B3400">
        <w:rPr>
          <w:bCs/>
        </w:rPr>
        <w:t xml:space="preserve">i.d.R. zwei Mal pro Woche für die Auslagerung per LKW </w:t>
      </w:r>
      <w:r w:rsidR="00C3421C">
        <w:rPr>
          <w:bCs/>
        </w:rPr>
        <w:t>abzuholen</w:t>
      </w:r>
      <w:r w:rsidRPr="003B3400">
        <w:rPr>
          <w:bCs/>
        </w:rPr>
        <w:t>. Pro Abholung werden i.d.R</w:t>
      </w:r>
      <w:r w:rsidR="008B43FA">
        <w:rPr>
          <w:bCs/>
        </w:rPr>
        <w:t>.</w:t>
      </w:r>
      <w:r w:rsidRPr="003B3400">
        <w:rPr>
          <w:bCs/>
        </w:rPr>
        <w:t xml:space="preserve"> 17 und damit pro Woche ca. 34 Paletten ausgelagert. </w:t>
      </w:r>
    </w:p>
    <w:p w14:paraId="35A684C6" w14:textId="77777777" w:rsidR="003B3400" w:rsidRPr="003B3400" w:rsidRDefault="003B3400" w:rsidP="005C3DDC">
      <w:pPr>
        <w:tabs>
          <w:tab w:val="left" w:pos="865"/>
        </w:tabs>
        <w:ind w:left="567"/>
        <w:rPr>
          <w:bCs/>
        </w:rPr>
      </w:pPr>
      <w:r w:rsidRPr="003B3400">
        <w:rPr>
          <w:bCs/>
        </w:rPr>
        <w:t xml:space="preserve">Dieser Konfektionierungs- und Auslagerungsprozess läuft für die Dauer von insgesamt ca. 8 Wochen. </w:t>
      </w:r>
    </w:p>
    <w:p w14:paraId="7A226140" w14:textId="4EE090A5" w:rsidR="003B3400" w:rsidRDefault="003B3400" w:rsidP="005C3DDC">
      <w:pPr>
        <w:tabs>
          <w:tab w:val="left" w:pos="865"/>
        </w:tabs>
        <w:ind w:left="567"/>
        <w:rPr>
          <w:bCs/>
        </w:rPr>
      </w:pPr>
      <w:r w:rsidRPr="003B3400">
        <w:rPr>
          <w:bCs/>
        </w:rPr>
        <w:t xml:space="preserve">Nach Ablauf der 8 Wochen </w:t>
      </w:r>
      <w:r w:rsidR="00C3421C">
        <w:rPr>
          <w:bCs/>
        </w:rPr>
        <w:t>ist</w:t>
      </w:r>
      <w:r w:rsidRPr="003B3400">
        <w:rPr>
          <w:bCs/>
        </w:rPr>
        <w:t xml:space="preserve"> das Material vom Lager ab</w:t>
      </w:r>
      <w:r w:rsidR="00C3421C">
        <w:rPr>
          <w:bCs/>
        </w:rPr>
        <w:t>zuholen</w:t>
      </w:r>
      <w:r w:rsidRPr="003B3400">
        <w:rPr>
          <w:bCs/>
        </w:rPr>
        <w:t xml:space="preserve"> und an die Schulen </w:t>
      </w:r>
      <w:r w:rsidR="00C3421C">
        <w:rPr>
          <w:bCs/>
        </w:rPr>
        <w:t xml:space="preserve">zu </w:t>
      </w:r>
      <w:r w:rsidRPr="003B3400">
        <w:rPr>
          <w:bCs/>
        </w:rPr>
        <w:t>versende</w:t>
      </w:r>
      <w:r w:rsidR="00C3421C">
        <w:rPr>
          <w:bCs/>
        </w:rPr>
        <w:t>n.</w:t>
      </w:r>
      <w:r w:rsidRPr="003B3400">
        <w:rPr>
          <w:bCs/>
        </w:rPr>
        <w:t xml:space="preserve"> Der Versandtermin liegt hier meist Anfang April.</w:t>
      </w:r>
    </w:p>
    <w:p w14:paraId="5E464AE6" w14:textId="6AFC189A" w:rsidR="005C3DDC" w:rsidRDefault="005C3DDC" w:rsidP="005C3DDC">
      <w:pPr>
        <w:tabs>
          <w:tab w:val="left" w:pos="865"/>
        </w:tabs>
        <w:ind w:left="567"/>
        <w:rPr>
          <w:bCs/>
        </w:rPr>
      </w:pPr>
      <w:r>
        <w:rPr>
          <w:bCs/>
        </w:rPr>
        <w:t xml:space="preserve">Die Lagerung hat dabei in </w:t>
      </w:r>
      <w:r w:rsidR="00830A2F">
        <w:rPr>
          <w:bCs/>
        </w:rPr>
        <w:t xml:space="preserve">trockenen, </w:t>
      </w:r>
      <w:r>
        <w:rPr>
          <w:bCs/>
        </w:rPr>
        <w:t>gesicherten und versperrten Lagerzonen zu erfolgen, zu denen der Zutritt für Dritte/Unbefugte nicht möglich ist.</w:t>
      </w:r>
    </w:p>
    <w:p w14:paraId="3EB97367" w14:textId="0C9382BE" w:rsidR="00524DDB" w:rsidRDefault="00524DDB" w:rsidP="005C3DDC">
      <w:pPr>
        <w:tabs>
          <w:tab w:val="left" w:pos="865"/>
        </w:tabs>
        <w:ind w:left="567"/>
        <w:rPr>
          <w:bCs/>
        </w:rPr>
      </w:pPr>
      <w:r>
        <w:rPr>
          <w:bCs/>
        </w:rPr>
        <w:t>Bezüglich der geografischen Lage der Lagerung ist die Vorgabe, dass diese sich nicht weiter als 30 KM entfernt vom Sitz des Auftraggebers in der Alpenstraße 121 in 5020 Salzburg befinden darf.</w:t>
      </w:r>
    </w:p>
    <w:p w14:paraId="6DC4F47C" w14:textId="26E926C2" w:rsidR="00133EA5" w:rsidRDefault="00133EA5" w:rsidP="005C3DDC">
      <w:pPr>
        <w:tabs>
          <w:tab w:val="left" w:pos="865"/>
        </w:tabs>
        <w:ind w:left="567"/>
        <w:rPr>
          <w:bCs/>
        </w:rPr>
      </w:pPr>
      <w:r>
        <w:rPr>
          <w:bCs/>
        </w:rPr>
        <w:t>Anzubieten ist ein Einheitspreis für die Kosten pro Monat und Palette inkl. Ein- und Auslagerung (ohne Transportkosten).</w:t>
      </w:r>
    </w:p>
    <w:p w14:paraId="32FF6FF1" w14:textId="77777777" w:rsidR="00C3421C" w:rsidRPr="003B3400" w:rsidRDefault="00C3421C" w:rsidP="003B3400">
      <w:pPr>
        <w:tabs>
          <w:tab w:val="left" w:pos="865"/>
        </w:tabs>
        <w:rPr>
          <w:bCs/>
        </w:rPr>
      </w:pPr>
    </w:p>
    <w:p w14:paraId="52915A0E" w14:textId="7DD2978C" w:rsidR="005C3DDC" w:rsidRDefault="005C3DDC" w:rsidP="003B3400">
      <w:pPr>
        <w:pStyle w:val="Listenabsatz"/>
        <w:numPr>
          <w:ilvl w:val="2"/>
          <w:numId w:val="1"/>
        </w:numPr>
        <w:tabs>
          <w:tab w:val="left" w:pos="865"/>
        </w:tabs>
        <w:rPr>
          <w:b/>
        </w:rPr>
      </w:pPr>
      <w:r>
        <w:rPr>
          <w:b/>
        </w:rPr>
        <w:t>Lagerung 2: Lagerung von Testmaterial auf Paletten</w:t>
      </w:r>
    </w:p>
    <w:p w14:paraId="4B1C4183" w14:textId="77777777" w:rsidR="005C3DDC" w:rsidRDefault="005C3DDC" w:rsidP="005C3DDC">
      <w:pPr>
        <w:tabs>
          <w:tab w:val="left" w:pos="865"/>
        </w:tabs>
        <w:rPr>
          <w:b/>
        </w:rPr>
      </w:pPr>
    </w:p>
    <w:p w14:paraId="5C0AC9AF" w14:textId="15E5BC1C" w:rsidR="00133EA5" w:rsidRDefault="00133EA5" w:rsidP="00133EA5">
      <w:pPr>
        <w:tabs>
          <w:tab w:val="left" w:pos="865"/>
        </w:tabs>
        <w:ind w:left="567"/>
      </w:pPr>
      <w:r>
        <w:t>Das IQS hat den Bedarf Testmaterial aus durchgeführten Erhebungen für einen definierten Zeitraum (i.d.R. ca. ein Jahr) aufzubewahren bzw. zu archivieren, bevor es vernichtet werden kann. Darüber hinaus benötigt das IQS Lagerflächen für die Zwischenlagerung von Materialien, welche im Rahmen der Studien benötigt werden (v.a. Kartonagen). Das Material wird dabei vom Auftraggeber auf Paletten sortiert und foliert (jeweils ca. 1</w:t>
      </w:r>
      <w:r w:rsidR="00985ED2">
        <w:t>8</w:t>
      </w:r>
      <w:r>
        <w:t xml:space="preserve">0 cm hoch und max. 250 Kg schwer). Insgesamt beträgt der Lagerbedarf voraussichtlich/ durchschnittlich in etwa 50 Palettenstellplätze über das ganze Jahr hinweg. </w:t>
      </w:r>
    </w:p>
    <w:p w14:paraId="4D113B59" w14:textId="1ABAD3C6" w:rsidR="006F7C3E" w:rsidRDefault="006F7C3E" w:rsidP="006F7C3E">
      <w:pPr>
        <w:tabs>
          <w:tab w:val="left" w:pos="865"/>
        </w:tabs>
        <w:ind w:left="567"/>
        <w:rPr>
          <w:bCs/>
        </w:rPr>
      </w:pPr>
      <w:r>
        <w:rPr>
          <w:bCs/>
        </w:rPr>
        <w:t xml:space="preserve">Die Lagerung hat dabei in </w:t>
      </w:r>
      <w:r w:rsidR="00830A2F">
        <w:rPr>
          <w:bCs/>
        </w:rPr>
        <w:t xml:space="preserve">trockenen, </w:t>
      </w:r>
      <w:r>
        <w:rPr>
          <w:bCs/>
        </w:rPr>
        <w:t>gesicherten und versperrten Lagerzonen zu erfolgen, zu denen der Zutritt für Dritte/Unbefugte nicht möglich ist.</w:t>
      </w:r>
    </w:p>
    <w:p w14:paraId="6BC641C2" w14:textId="25D45113" w:rsidR="00524DDB" w:rsidRDefault="00524DDB" w:rsidP="00524DDB">
      <w:pPr>
        <w:tabs>
          <w:tab w:val="left" w:pos="865"/>
        </w:tabs>
        <w:ind w:left="567"/>
        <w:rPr>
          <w:bCs/>
        </w:rPr>
      </w:pPr>
      <w:r>
        <w:rPr>
          <w:bCs/>
        </w:rPr>
        <w:t>Bezüglich der geografischen Lage der Lagerung ist die Vorgabe, dass diese sich nicht weiter als 30 KM</w:t>
      </w:r>
      <w:r w:rsidR="00866281">
        <w:rPr>
          <w:bCs/>
        </w:rPr>
        <w:t xml:space="preserve"> </w:t>
      </w:r>
      <w:r>
        <w:rPr>
          <w:bCs/>
        </w:rPr>
        <w:t>vom Sitz des Auftraggebers in der Alpenstraße 121 in 5020 Salzburg befinden darf.</w:t>
      </w:r>
    </w:p>
    <w:p w14:paraId="157FBBA9" w14:textId="077F5993" w:rsidR="006F7C3E" w:rsidRDefault="006F7C3E" w:rsidP="006F7C3E">
      <w:pPr>
        <w:tabs>
          <w:tab w:val="left" w:pos="865"/>
        </w:tabs>
        <w:ind w:left="567"/>
        <w:rPr>
          <w:bCs/>
        </w:rPr>
      </w:pPr>
      <w:r>
        <w:rPr>
          <w:bCs/>
        </w:rPr>
        <w:t xml:space="preserve">Vom Auftraggeber ist eine Vorlaufzeit für die Ein- und Auslagerung von Paletten von max. </w:t>
      </w:r>
      <w:r w:rsidR="005E1319">
        <w:rPr>
          <w:bCs/>
        </w:rPr>
        <w:t>5</w:t>
      </w:r>
      <w:r>
        <w:rPr>
          <w:bCs/>
        </w:rPr>
        <w:t xml:space="preserve"> Werktagen zu gewährleisten.</w:t>
      </w:r>
      <w:r w:rsidR="00524DDB">
        <w:rPr>
          <w:bCs/>
        </w:rPr>
        <w:t xml:space="preserve"> </w:t>
      </w:r>
    </w:p>
    <w:p w14:paraId="1D7B4CE5" w14:textId="2D0FDB21" w:rsidR="005C3DDC" w:rsidRDefault="00133EA5" w:rsidP="00133EA5">
      <w:pPr>
        <w:tabs>
          <w:tab w:val="left" w:pos="865"/>
        </w:tabs>
        <w:ind w:left="567"/>
        <w:rPr>
          <w:b/>
        </w:rPr>
      </w:pPr>
      <w:r>
        <w:t xml:space="preserve">Anzubieten ist ein Einheitspreis für die Kosten pro Monat und Palette inkl. Ein- und Auslagerung (ohne Transportkosten). </w:t>
      </w:r>
    </w:p>
    <w:p w14:paraId="6FC72B9A" w14:textId="77777777" w:rsidR="005C3DDC" w:rsidRDefault="005C3DDC" w:rsidP="005C3DDC">
      <w:pPr>
        <w:tabs>
          <w:tab w:val="left" w:pos="865"/>
        </w:tabs>
        <w:rPr>
          <w:b/>
        </w:rPr>
      </w:pPr>
    </w:p>
    <w:p w14:paraId="32854A50" w14:textId="77777777" w:rsidR="005C3DDC" w:rsidRPr="005C3DDC" w:rsidRDefault="005C3DDC" w:rsidP="005C3DDC">
      <w:pPr>
        <w:tabs>
          <w:tab w:val="left" w:pos="865"/>
        </w:tabs>
        <w:rPr>
          <w:b/>
        </w:rPr>
      </w:pPr>
    </w:p>
    <w:p w14:paraId="42B7293B" w14:textId="042B4D16" w:rsidR="003B3400" w:rsidRDefault="006F7C3E" w:rsidP="003B3400">
      <w:pPr>
        <w:pStyle w:val="Listenabsatz"/>
        <w:numPr>
          <w:ilvl w:val="2"/>
          <w:numId w:val="1"/>
        </w:numPr>
        <w:tabs>
          <w:tab w:val="left" w:pos="865"/>
        </w:tabs>
        <w:rPr>
          <w:b/>
        </w:rPr>
      </w:pPr>
      <w:r>
        <w:rPr>
          <w:b/>
        </w:rPr>
        <w:t>Europaletten-</w:t>
      </w:r>
      <w:r w:rsidR="003B3400">
        <w:rPr>
          <w:b/>
        </w:rPr>
        <w:t>Transporte</w:t>
      </w:r>
      <w:r w:rsidR="00CD2C9A">
        <w:rPr>
          <w:b/>
        </w:rPr>
        <w:t xml:space="preserve"> 1 (1-3 Paletten)</w:t>
      </w:r>
    </w:p>
    <w:p w14:paraId="2FB55582" w14:textId="77777777" w:rsidR="00524DDB" w:rsidRDefault="00524DDB" w:rsidP="00524DDB">
      <w:pPr>
        <w:tabs>
          <w:tab w:val="left" w:pos="865"/>
        </w:tabs>
        <w:rPr>
          <w:b/>
        </w:rPr>
      </w:pPr>
    </w:p>
    <w:p w14:paraId="743D0878" w14:textId="55D54568" w:rsidR="00866281" w:rsidRDefault="00524DDB" w:rsidP="00524DDB">
      <w:pPr>
        <w:tabs>
          <w:tab w:val="left" w:pos="865"/>
        </w:tabs>
        <w:ind w:left="567"/>
        <w:rPr>
          <w:bCs/>
        </w:rPr>
      </w:pPr>
      <w:r>
        <w:rPr>
          <w:bCs/>
        </w:rPr>
        <w:t>Im Zusammenhang mit den unter 1.7.2 und 1.7.3 angeführten Lager</w:t>
      </w:r>
      <w:r w:rsidR="00A057E2">
        <w:rPr>
          <w:bCs/>
        </w:rPr>
        <w:t>ungs</w:t>
      </w:r>
      <w:r>
        <w:rPr>
          <w:bCs/>
        </w:rPr>
        <w:t xml:space="preserve">-Leistungen sind Europaletten-Transporte erforderlich. </w:t>
      </w:r>
    </w:p>
    <w:p w14:paraId="74EB531F" w14:textId="721650D0" w:rsidR="00524DDB" w:rsidRDefault="00866281" w:rsidP="00524DDB">
      <w:pPr>
        <w:tabs>
          <w:tab w:val="left" w:pos="865"/>
        </w:tabs>
        <w:ind w:left="567"/>
        <w:rPr>
          <w:bCs/>
        </w:rPr>
      </w:pPr>
      <w:r>
        <w:t xml:space="preserve">Das Material wird dabei vom Auftraggeber auf Paletten sortiert und foliert (jeweils </w:t>
      </w:r>
      <w:r w:rsidR="00DD4B8C">
        <w:t>max</w:t>
      </w:r>
      <w:r>
        <w:t>. 1</w:t>
      </w:r>
      <w:r w:rsidR="00985ED2">
        <w:t>8</w:t>
      </w:r>
      <w:r>
        <w:t>0 cm hoch und max. 250 Kg schwer).</w:t>
      </w:r>
      <w:r>
        <w:rPr>
          <w:bCs/>
        </w:rPr>
        <w:br/>
        <w:t>Anzubieten ist hier ein Einheitspreis für den Transport von 1-3 Europaletten.</w:t>
      </w:r>
      <w:r>
        <w:rPr>
          <w:bCs/>
        </w:rPr>
        <w:br/>
        <w:t>Der Transportweg beträgt max. 30 Kilometer.</w:t>
      </w:r>
    </w:p>
    <w:p w14:paraId="1E42685F" w14:textId="7E893C1B" w:rsidR="00866281" w:rsidRDefault="00866281" w:rsidP="00524DDB">
      <w:pPr>
        <w:tabs>
          <w:tab w:val="left" w:pos="865"/>
        </w:tabs>
        <w:ind w:left="567"/>
        <w:rPr>
          <w:bCs/>
        </w:rPr>
      </w:pPr>
      <w:r>
        <w:rPr>
          <w:bCs/>
        </w:rPr>
        <w:t xml:space="preserve">Als Beladungsart ist jeweils Be- und Entladung durch Fahrer </w:t>
      </w:r>
      <w:r w:rsidR="00830A2F">
        <w:rPr>
          <w:bCs/>
        </w:rPr>
        <w:t xml:space="preserve">(ab/bis Bordsteinkante) </w:t>
      </w:r>
      <w:r>
        <w:rPr>
          <w:bCs/>
        </w:rPr>
        <w:t>mit Hebebühne und Hubwagen anzunehmen.</w:t>
      </w:r>
    </w:p>
    <w:p w14:paraId="2B85A251" w14:textId="6FE5D13B" w:rsidR="00866281" w:rsidRDefault="00866281" w:rsidP="00866281">
      <w:pPr>
        <w:tabs>
          <w:tab w:val="left" w:pos="865"/>
        </w:tabs>
        <w:ind w:left="567"/>
        <w:rPr>
          <w:bCs/>
        </w:rPr>
      </w:pPr>
      <w:r>
        <w:rPr>
          <w:bCs/>
        </w:rPr>
        <w:t xml:space="preserve">Vom Auftraggeber ist eine Vorlaufzeit für den Transport von max. </w:t>
      </w:r>
      <w:r w:rsidR="00830A2F">
        <w:rPr>
          <w:bCs/>
        </w:rPr>
        <w:t>5</w:t>
      </w:r>
      <w:r>
        <w:rPr>
          <w:bCs/>
        </w:rPr>
        <w:t xml:space="preserve"> Werktagen zu gewährleisten. </w:t>
      </w:r>
    </w:p>
    <w:p w14:paraId="76E78927" w14:textId="77777777" w:rsidR="00866281" w:rsidRDefault="00866281" w:rsidP="00524DDB">
      <w:pPr>
        <w:tabs>
          <w:tab w:val="left" w:pos="865"/>
        </w:tabs>
        <w:ind w:left="567"/>
        <w:rPr>
          <w:bCs/>
        </w:rPr>
      </w:pPr>
    </w:p>
    <w:p w14:paraId="5AB1D192" w14:textId="77777777" w:rsidR="00524DDB" w:rsidRPr="00524DDB" w:rsidRDefault="00524DDB" w:rsidP="00524DDB">
      <w:pPr>
        <w:tabs>
          <w:tab w:val="left" w:pos="865"/>
        </w:tabs>
        <w:rPr>
          <w:bCs/>
        </w:rPr>
      </w:pPr>
    </w:p>
    <w:p w14:paraId="060DB79A" w14:textId="77777777" w:rsidR="00524DDB" w:rsidRDefault="00524DDB" w:rsidP="00524DDB">
      <w:pPr>
        <w:tabs>
          <w:tab w:val="left" w:pos="865"/>
        </w:tabs>
        <w:rPr>
          <w:b/>
        </w:rPr>
      </w:pPr>
    </w:p>
    <w:p w14:paraId="2EE544A7" w14:textId="77777777" w:rsidR="00524DDB" w:rsidRDefault="00524DDB" w:rsidP="00524DDB">
      <w:pPr>
        <w:tabs>
          <w:tab w:val="left" w:pos="865"/>
        </w:tabs>
        <w:rPr>
          <w:b/>
        </w:rPr>
      </w:pPr>
    </w:p>
    <w:p w14:paraId="67F1958D" w14:textId="77777777" w:rsidR="00524DDB" w:rsidRDefault="00524DDB" w:rsidP="00524DDB">
      <w:pPr>
        <w:tabs>
          <w:tab w:val="left" w:pos="865"/>
        </w:tabs>
        <w:rPr>
          <w:b/>
        </w:rPr>
      </w:pPr>
    </w:p>
    <w:p w14:paraId="29436AD7" w14:textId="77777777" w:rsidR="00524DDB" w:rsidRPr="00524DDB" w:rsidRDefault="00524DDB" w:rsidP="00524DDB">
      <w:pPr>
        <w:tabs>
          <w:tab w:val="left" w:pos="865"/>
        </w:tabs>
        <w:rPr>
          <w:b/>
        </w:rPr>
      </w:pPr>
    </w:p>
    <w:p w14:paraId="01645C7A" w14:textId="0D6FD05D" w:rsidR="00CD2C9A" w:rsidRDefault="00CD2C9A" w:rsidP="003B3400">
      <w:pPr>
        <w:pStyle w:val="Listenabsatz"/>
        <w:numPr>
          <w:ilvl w:val="2"/>
          <w:numId w:val="1"/>
        </w:numPr>
        <w:tabs>
          <w:tab w:val="left" w:pos="865"/>
        </w:tabs>
        <w:rPr>
          <w:b/>
        </w:rPr>
      </w:pPr>
      <w:r>
        <w:rPr>
          <w:b/>
        </w:rPr>
        <w:t>Europaletten-Transporte 2 (4-1</w:t>
      </w:r>
      <w:r w:rsidR="00524DDB">
        <w:rPr>
          <w:b/>
        </w:rPr>
        <w:t>7</w:t>
      </w:r>
      <w:r>
        <w:rPr>
          <w:b/>
        </w:rPr>
        <w:t xml:space="preserve"> Paletten)</w:t>
      </w:r>
    </w:p>
    <w:p w14:paraId="484CA541" w14:textId="77777777" w:rsidR="00CD2C9A" w:rsidRDefault="00CD2C9A" w:rsidP="00CD2C9A">
      <w:pPr>
        <w:tabs>
          <w:tab w:val="left" w:pos="865"/>
        </w:tabs>
        <w:ind w:left="288"/>
        <w:rPr>
          <w:b/>
        </w:rPr>
      </w:pPr>
    </w:p>
    <w:p w14:paraId="07CCDE17" w14:textId="4E8B89B1" w:rsidR="00866281" w:rsidRDefault="00866281" w:rsidP="00866281">
      <w:pPr>
        <w:tabs>
          <w:tab w:val="left" w:pos="865"/>
        </w:tabs>
        <w:ind w:left="567"/>
        <w:rPr>
          <w:bCs/>
        </w:rPr>
      </w:pPr>
      <w:r>
        <w:rPr>
          <w:bCs/>
        </w:rPr>
        <w:t>Im Zusammenhang mit den unter 1.7.2 und 1.7.3 angeführten Lager</w:t>
      </w:r>
      <w:r w:rsidR="00A057E2">
        <w:rPr>
          <w:bCs/>
        </w:rPr>
        <w:t>ungs</w:t>
      </w:r>
      <w:r>
        <w:rPr>
          <w:bCs/>
        </w:rPr>
        <w:t xml:space="preserve">-Leistungen sind Europaletten-Transporte erforderlich. </w:t>
      </w:r>
    </w:p>
    <w:p w14:paraId="5970C78F" w14:textId="4D7BD572" w:rsidR="00866281" w:rsidRDefault="00866281" w:rsidP="00866281">
      <w:pPr>
        <w:tabs>
          <w:tab w:val="left" w:pos="865"/>
        </w:tabs>
        <w:ind w:left="567"/>
        <w:rPr>
          <w:bCs/>
        </w:rPr>
      </w:pPr>
      <w:r>
        <w:t xml:space="preserve">Das Material wird dabei vom Auftraggeber auf Paletten sortiert und foliert (jeweils </w:t>
      </w:r>
      <w:r w:rsidR="00DD4B8C">
        <w:t>max</w:t>
      </w:r>
      <w:r>
        <w:t>. 1</w:t>
      </w:r>
      <w:r w:rsidR="00DD4B8C">
        <w:t>8</w:t>
      </w:r>
      <w:r>
        <w:t>0 cm hoch und max. 250 Kg schwer).</w:t>
      </w:r>
      <w:r>
        <w:rPr>
          <w:bCs/>
        </w:rPr>
        <w:br/>
        <w:t>Anzubieten ist hier ein Einheitspreis für den Transport von 4-17 Europaletten.</w:t>
      </w:r>
      <w:r>
        <w:rPr>
          <w:bCs/>
        </w:rPr>
        <w:br/>
        <w:t>Der Transportweg beträgt max. 30 Kilometer.</w:t>
      </w:r>
    </w:p>
    <w:p w14:paraId="56A4A36C" w14:textId="6A05E1E4" w:rsidR="00866281" w:rsidRDefault="00866281" w:rsidP="00866281">
      <w:pPr>
        <w:tabs>
          <w:tab w:val="left" w:pos="865"/>
        </w:tabs>
        <w:ind w:left="567"/>
        <w:rPr>
          <w:bCs/>
        </w:rPr>
      </w:pPr>
      <w:r>
        <w:rPr>
          <w:bCs/>
        </w:rPr>
        <w:t xml:space="preserve">Als Beladungsart ist jeweils Be- und Entladung durch Fahrer </w:t>
      </w:r>
      <w:r w:rsidR="00830A2F">
        <w:rPr>
          <w:bCs/>
        </w:rPr>
        <w:t xml:space="preserve">(ab/bis Bordsteinkante) </w:t>
      </w:r>
      <w:r>
        <w:rPr>
          <w:bCs/>
        </w:rPr>
        <w:t>mit Hebebühne und Hubwagen anzunehmen.</w:t>
      </w:r>
    </w:p>
    <w:p w14:paraId="051E4459" w14:textId="24ED7C46" w:rsidR="00866281" w:rsidRDefault="00866281" w:rsidP="00866281">
      <w:pPr>
        <w:tabs>
          <w:tab w:val="left" w:pos="865"/>
        </w:tabs>
        <w:ind w:left="567"/>
        <w:rPr>
          <w:bCs/>
        </w:rPr>
      </w:pPr>
      <w:r>
        <w:rPr>
          <w:bCs/>
        </w:rPr>
        <w:t xml:space="preserve">Vom Auftraggeber ist eine Vorlaufzeit für den Transport von max. </w:t>
      </w:r>
      <w:r w:rsidR="00830A2F">
        <w:rPr>
          <w:bCs/>
        </w:rPr>
        <w:t>5</w:t>
      </w:r>
      <w:r>
        <w:rPr>
          <w:bCs/>
        </w:rPr>
        <w:t xml:space="preserve"> Werktagen zu gewährleisten. </w:t>
      </w:r>
    </w:p>
    <w:p w14:paraId="2502D7D9" w14:textId="77777777" w:rsidR="00CD2C9A" w:rsidRPr="00CD2C9A" w:rsidRDefault="00CD2C9A" w:rsidP="00CD2C9A">
      <w:pPr>
        <w:tabs>
          <w:tab w:val="left" w:pos="865"/>
        </w:tabs>
        <w:ind w:left="288"/>
        <w:rPr>
          <w:b/>
        </w:rPr>
      </w:pPr>
    </w:p>
    <w:p w14:paraId="204B98E2" w14:textId="77777777" w:rsidR="003B3400" w:rsidRDefault="003B3400" w:rsidP="003B3400">
      <w:pPr>
        <w:pStyle w:val="Listenabsatz"/>
        <w:tabs>
          <w:tab w:val="left" w:pos="865"/>
        </w:tabs>
        <w:ind w:left="865" w:firstLine="0"/>
        <w:rPr>
          <w:b/>
        </w:rPr>
      </w:pPr>
    </w:p>
    <w:p w14:paraId="7993BF7C" w14:textId="77777777" w:rsidR="003B3400" w:rsidRDefault="003B3400" w:rsidP="003B3400">
      <w:pPr>
        <w:pStyle w:val="Listenabsatz"/>
        <w:tabs>
          <w:tab w:val="left" w:pos="865"/>
        </w:tabs>
        <w:ind w:left="865" w:firstLine="0"/>
        <w:rPr>
          <w:b/>
        </w:rPr>
      </w:pPr>
    </w:p>
    <w:p w14:paraId="2E2D8B91" w14:textId="2C349DBA" w:rsidR="00A11115" w:rsidRDefault="00C3421C">
      <w:pPr>
        <w:pStyle w:val="Listenabsatz"/>
        <w:numPr>
          <w:ilvl w:val="1"/>
          <w:numId w:val="1"/>
        </w:numPr>
        <w:tabs>
          <w:tab w:val="left" w:pos="865"/>
        </w:tabs>
        <w:ind w:left="865" w:hanging="720"/>
        <w:jc w:val="left"/>
        <w:rPr>
          <w:b/>
        </w:rPr>
      </w:pPr>
      <w:r>
        <w:rPr>
          <w:b/>
        </w:rPr>
        <w:t>Allgemeine</w:t>
      </w:r>
      <w:r>
        <w:rPr>
          <w:b/>
          <w:spacing w:val="-6"/>
        </w:rPr>
        <w:t xml:space="preserve"> </w:t>
      </w:r>
      <w:r>
        <w:rPr>
          <w:b/>
          <w:spacing w:val="-2"/>
        </w:rPr>
        <w:t>Anforderungen/Sicherheit</w:t>
      </w:r>
    </w:p>
    <w:p w14:paraId="2450183D" w14:textId="77777777" w:rsidR="00A11115" w:rsidRDefault="00A11115">
      <w:pPr>
        <w:pStyle w:val="Textkrper"/>
        <w:spacing w:before="3"/>
        <w:rPr>
          <w:b/>
        </w:rPr>
      </w:pPr>
    </w:p>
    <w:p w14:paraId="2FBE987B" w14:textId="77777777" w:rsidR="00A11115" w:rsidRDefault="00C3421C">
      <w:pPr>
        <w:pStyle w:val="Textkrper"/>
        <w:spacing w:before="1"/>
        <w:ind w:left="866" w:right="987"/>
        <w:jc w:val="both"/>
      </w:pPr>
      <w:r>
        <w:t>Die Gewährleistung der Sicherheit und Geheimhaltung sämtlicher bei der Leistungserfüllung verwendeten Dokumente und Materialien ist eine wichtige Grundlage des vorliegenden Auftrages. Während des gesamten Leistungsvorganges (spätestens ab der Übermittlung des gedruckten</w:t>
      </w:r>
      <w:r>
        <w:rPr>
          <w:spacing w:val="-6"/>
        </w:rPr>
        <w:t xml:space="preserve"> </w:t>
      </w:r>
      <w:r>
        <w:t>Materials)</w:t>
      </w:r>
      <w:r>
        <w:rPr>
          <w:spacing w:val="-8"/>
        </w:rPr>
        <w:t xml:space="preserve"> </w:t>
      </w:r>
      <w:r>
        <w:t>muss</w:t>
      </w:r>
      <w:r>
        <w:rPr>
          <w:spacing w:val="-7"/>
        </w:rPr>
        <w:t xml:space="preserve"> </w:t>
      </w:r>
      <w:r>
        <w:t>garantiert</w:t>
      </w:r>
      <w:r>
        <w:rPr>
          <w:spacing w:val="-5"/>
        </w:rPr>
        <w:t xml:space="preserve"> </w:t>
      </w:r>
      <w:r>
        <w:t>werden,</w:t>
      </w:r>
      <w:r>
        <w:rPr>
          <w:spacing w:val="-7"/>
        </w:rPr>
        <w:t xml:space="preserve"> </w:t>
      </w:r>
      <w:r>
        <w:t>dass</w:t>
      </w:r>
      <w:r>
        <w:rPr>
          <w:spacing w:val="-7"/>
        </w:rPr>
        <w:t xml:space="preserve"> </w:t>
      </w:r>
      <w:r>
        <w:t>der</w:t>
      </w:r>
      <w:r>
        <w:rPr>
          <w:spacing w:val="-3"/>
        </w:rPr>
        <w:t xml:space="preserve"> </w:t>
      </w:r>
      <w:r>
        <w:t>Zugang</w:t>
      </w:r>
      <w:r>
        <w:rPr>
          <w:spacing w:val="-5"/>
        </w:rPr>
        <w:t xml:space="preserve"> </w:t>
      </w:r>
      <w:r>
        <w:t>zu</w:t>
      </w:r>
      <w:r>
        <w:rPr>
          <w:spacing w:val="-7"/>
        </w:rPr>
        <w:t xml:space="preserve"> </w:t>
      </w:r>
      <w:r>
        <w:t>den</w:t>
      </w:r>
      <w:r>
        <w:rPr>
          <w:spacing w:val="-7"/>
        </w:rPr>
        <w:t xml:space="preserve"> </w:t>
      </w:r>
      <w:r>
        <w:t>Dokumenten</w:t>
      </w:r>
      <w:r>
        <w:rPr>
          <w:spacing w:val="-6"/>
        </w:rPr>
        <w:t xml:space="preserve"> </w:t>
      </w:r>
      <w:r>
        <w:t>und</w:t>
      </w:r>
      <w:r>
        <w:rPr>
          <w:spacing w:val="-7"/>
        </w:rPr>
        <w:t xml:space="preserve"> </w:t>
      </w:r>
      <w:r>
        <w:t>zum Material (digital und gedruckt) nur für Personen gestattet ist, die einer entsprechenden vertraglichen Verschwiegenheit unterliegen. Für Dritte (Personen ohne entsprechende vertragliche Verschwiegenheitspflicht) darf der Zugang zum Material (digital wie gedruckt) nicht möglich sein. Überdies sind die Bestimmungen des Datenschutzrechts einzuhalten.</w:t>
      </w:r>
    </w:p>
    <w:p w14:paraId="3DEC62A0" w14:textId="77777777" w:rsidR="00A11115" w:rsidRDefault="00C3421C">
      <w:pPr>
        <w:pStyle w:val="Textkrper"/>
        <w:spacing w:before="267"/>
        <w:ind w:left="866" w:right="990"/>
        <w:jc w:val="both"/>
      </w:pPr>
      <w:r>
        <w:t>Der Auftragnehmer hat strikt dafür zu sorgen, dass die Verarbeitung der Materialien des Auftraggebers getrennt von anderen Projekten durchgeführt wird.</w:t>
      </w:r>
    </w:p>
    <w:p w14:paraId="309079F4" w14:textId="77777777" w:rsidR="00A11115" w:rsidRDefault="00C3421C">
      <w:pPr>
        <w:pStyle w:val="Textkrper"/>
        <w:spacing w:before="268"/>
        <w:ind w:left="866" w:right="997"/>
        <w:jc w:val="both"/>
      </w:pPr>
      <w:r>
        <w:t>Als vertraulich gelten grundsätzlich sämtliche vom Auftraggeber zur</w:t>
      </w:r>
      <w:r>
        <w:rPr>
          <w:spacing w:val="-1"/>
        </w:rPr>
        <w:t xml:space="preserve"> </w:t>
      </w:r>
      <w:r>
        <w:t>Abwicklung des Auftrags übermittelten Daten, außer diese Vertraulichkeit wird ausdrücklich aufgehoben.</w:t>
      </w:r>
    </w:p>
    <w:p w14:paraId="31A359B6" w14:textId="77777777" w:rsidR="00A11115" w:rsidRDefault="00A11115">
      <w:pPr>
        <w:pStyle w:val="Textkrper"/>
        <w:spacing w:before="124"/>
      </w:pPr>
    </w:p>
    <w:p w14:paraId="62B56D50" w14:textId="77777777" w:rsidR="00A11115" w:rsidRDefault="00C3421C">
      <w:pPr>
        <w:pStyle w:val="berschrift2"/>
        <w:numPr>
          <w:ilvl w:val="2"/>
          <w:numId w:val="1"/>
        </w:numPr>
        <w:tabs>
          <w:tab w:val="left" w:pos="1148"/>
          <w:tab w:val="left" w:pos="1151"/>
        </w:tabs>
        <w:spacing w:line="357" w:lineRule="auto"/>
        <w:ind w:left="1151" w:right="1691"/>
        <w:jc w:val="both"/>
      </w:pPr>
      <w:bookmarkStart w:id="21" w:name="1.8.1_Speicherung,_Übermittlung_und_Lösc"/>
      <w:bookmarkEnd w:id="21"/>
      <w:r>
        <w:t xml:space="preserve">Speicherung, Übermittlung und Löschen von vertraulichen digitalen Daten des </w:t>
      </w:r>
      <w:r>
        <w:rPr>
          <w:spacing w:val="-2"/>
        </w:rPr>
        <w:t>Auftraggebers</w:t>
      </w:r>
    </w:p>
    <w:p w14:paraId="652F79DD" w14:textId="77777777" w:rsidR="00A11115" w:rsidRDefault="00C3421C">
      <w:pPr>
        <w:pStyle w:val="Textkrper"/>
        <w:spacing w:before="125"/>
        <w:ind w:left="866" w:right="987"/>
        <w:jc w:val="both"/>
      </w:pPr>
      <w:r>
        <w:t>Es</w:t>
      </w:r>
      <w:r>
        <w:rPr>
          <w:spacing w:val="-1"/>
        </w:rPr>
        <w:t xml:space="preserve"> </w:t>
      </w:r>
      <w:r>
        <w:t>ist sowohl der</w:t>
      </w:r>
      <w:r>
        <w:rPr>
          <w:spacing w:val="-1"/>
        </w:rPr>
        <w:t xml:space="preserve"> </w:t>
      </w:r>
      <w:r>
        <w:t>Zugang,</w:t>
      </w:r>
      <w:r>
        <w:rPr>
          <w:spacing w:val="-4"/>
        </w:rPr>
        <w:t xml:space="preserve"> </w:t>
      </w:r>
      <w:r>
        <w:t>die Speicherung, die Übermittlung als</w:t>
      </w:r>
      <w:r>
        <w:rPr>
          <w:spacing w:val="-1"/>
        </w:rPr>
        <w:t xml:space="preserve"> </w:t>
      </w:r>
      <w:r>
        <w:t>auch die</w:t>
      </w:r>
      <w:r>
        <w:rPr>
          <w:spacing w:val="-4"/>
        </w:rPr>
        <w:t xml:space="preserve"> </w:t>
      </w:r>
      <w:r>
        <w:t>Löschung</w:t>
      </w:r>
      <w:r>
        <w:rPr>
          <w:spacing w:val="-4"/>
        </w:rPr>
        <w:t xml:space="preserve"> </w:t>
      </w:r>
      <w:r>
        <w:t>von Daten abzusichern. Die Übermittlung von Daten muss durch verschlüsselte Plattformen (SSL, SFTP) abgesichert werden.</w:t>
      </w:r>
    </w:p>
    <w:p w14:paraId="69631163" w14:textId="77777777" w:rsidR="00A11115" w:rsidRDefault="00A11115">
      <w:pPr>
        <w:pStyle w:val="Textkrper"/>
        <w:spacing w:before="1"/>
      </w:pPr>
    </w:p>
    <w:p w14:paraId="189EF7B5" w14:textId="77777777" w:rsidR="00A11115" w:rsidRDefault="00C3421C">
      <w:pPr>
        <w:pStyle w:val="Textkrper"/>
        <w:ind w:left="866" w:right="982"/>
        <w:jc w:val="both"/>
      </w:pPr>
      <w:r>
        <w:t>Das Transferverzeichnis muss nach der Datenübernahme geleert werden, eine Löschbestätigung über eine dem Stand der Technik entsprechende sichere Löschung muss dem Auftraggeber auf Verlangen bereitgestellt werden.</w:t>
      </w:r>
    </w:p>
    <w:p w14:paraId="25918E15" w14:textId="77777777" w:rsidR="00A11115" w:rsidRDefault="00A11115">
      <w:pPr>
        <w:pStyle w:val="Textkrper"/>
        <w:spacing w:before="161"/>
      </w:pPr>
    </w:p>
    <w:p w14:paraId="5C047F5D" w14:textId="77777777" w:rsidR="00A11115" w:rsidRDefault="00C3421C">
      <w:pPr>
        <w:pStyle w:val="berschrift2"/>
        <w:numPr>
          <w:ilvl w:val="2"/>
          <w:numId w:val="1"/>
        </w:numPr>
        <w:tabs>
          <w:tab w:val="left" w:pos="1150"/>
        </w:tabs>
        <w:spacing w:before="1"/>
        <w:ind w:left="1150" w:hanging="720"/>
      </w:pPr>
      <w:bookmarkStart w:id="22" w:name="1.8.2_Umgang_mit_Zugangsdaten"/>
      <w:bookmarkEnd w:id="22"/>
      <w:r>
        <w:t>Umgang</w:t>
      </w:r>
      <w:r>
        <w:rPr>
          <w:spacing w:val="-4"/>
        </w:rPr>
        <w:t xml:space="preserve"> </w:t>
      </w:r>
      <w:r>
        <w:t xml:space="preserve">mit </w:t>
      </w:r>
      <w:r>
        <w:rPr>
          <w:spacing w:val="-2"/>
        </w:rPr>
        <w:t>Zugangsdaten</w:t>
      </w:r>
    </w:p>
    <w:p w14:paraId="3396F46B" w14:textId="5372BBB5" w:rsidR="00A11115" w:rsidRDefault="00C3421C">
      <w:pPr>
        <w:pStyle w:val="Textkrper"/>
        <w:spacing w:before="251"/>
        <w:ind w:left="866" w:right="984"/>
        <w:jc w:val="both"/>
      </w:pPr>
      <w:r>
        <w:t xml:space="preserve">Für die Übermittlung von Zugangsdaten (z.B. </w:t>
      </w:r>
      <w:r w:rsidR="00830A2F">
        <w:t>Trackingsystem</w:t>
      </w:r>
      <w:r>
        <w:t xml:space="preserve"> des Auftragnehmers) ist ein sicherer</w:t>
      </w:r>
      <w:r>
        <w:rPr>
          <w:spacing w:val="-12"/>
        </w:rPr>
        <w:t xml:space="preserve"> </w:t>
      </w:r>
      <w:r>
        <w:t>Kommunikationskanal</w:t>
      </w:r>
      <w:r>
        <w:rPr>
          <w:spacing w:val="-7"/>
        </w:rPr>
        <w:t xml:space="preserve"> </w:t>
      </w:r>
      <w:r>
        <w:t>zu</w:t>
      </w:r>
      <w:r>
        <w:rPr>
          <w:spacing w:val="-7"/>
        </w:rPr>
        <w:t xml:space="preserve"> </w:t>
      </w:r>
      <w:r>
        <w:t>wählen.</w:t>
      </w:r>
      <w:r>
        <w:rPr>
          <w:spacing w:val="-7"/>
        </w:rPr>
        <w:t xml:space="preserve"> </w:t>
      </w:r>
      <w:r>
        <w:t>(z.B.</w:t>
      </w:r>
      <w:r>
        <w:rPr>
          <w:spacing w:val="-5"/>
        </w:rPr>
        <w:t xml:space="preserve"> </w:t>
      </w:r>
      <w:r>
        <w:t>2-Weg-Kommunikation</w:t>
      </w:r>
      <w:r>
        <w:rPr>
          <w:spacing w:val="-12"/>
        </w:rPr>
        <w:t xml:space="preserve"> </w:t>
      </w:r>
      <w:r>
        <w:t>zwischen</w:t>
      </w:r>
      <w:r>
        <w:rPr>
          <w:spacing w:val="-7"/>
        </w:rPr>
        <w:t xml:space="preserve"> </w:t>
      </w:r>
      <w:r>
        <w:t>Telefon,</w:t>
      </w:r>
      <w:r>
        <w:rPr>
          <w:spacing w:val="-6"/>
        </w:rPr>
        <w:t xml:space="preserve"> </w:t>
      </w:r>
      <w:r>
        <w:t>Fax, SMS,</w:t>
      </w:r>
      <w:r>
        <w:rPr>
          <w:spacing w:val="-8"/>
        </w:rPr>
        <w:t xml:space="preserve"> </w:t>
      </w:r>
      <w:r>
        <w:t>E-Mail).</w:t>
      </w:r>
      <w:r>
        <w:rPr>
          <w:spacing w:val="-8"/>
        </w:rPr>
        <w:t xml:space="preserve"> </w:t>
      </w:r>
      <w:r>
        <w:t>Konkrete</w:t>
      </w:r>
      <w:r>
        <w:rPr>
          <w:spacing w:val="-8"/>
        </w:rPr>
        <w:t xml:space="preserve"> </w:t>
      </w:r>
      <w:r>
        <w:t>Vorgaben</w:t>
      </w:r>
      <w:r>
        <w:rPr>
          <w:spacing w:val="-8"/>
        </w:rPr>
        <w:t xml:space="preserve"> </w:t>
      </w:r>
      <w:r>
        <w:t>des</w:t>
      </w:r>
      <w:r>
        <w:rPr>
          <w:spacing w:val="-9"/>
        </w:rPr>
        <w:t xml:space="preserve"> </w:t>
      </w:r>
      <w:r>
        <w:t>Auftraggebers</w:t>
      </w:r>
      <w:r>
        <w:rPr>
          <w:spacing w:val="-9"/>
        </w:rPr>
        <w:t xml:space="preserve"> </w:t>
      </w:r>
      <w:r>
        <w:t>zur</w:t>
      </w:r>
      <w:r>
        <w:rPr>
          <w:spacing w:val="-5"/>
        </w:rPr>
        <w:t xml:space="preserve"> </w:t>
      </w:r>
      <w:r>
        <w:t>Übermittlung</w:t>
      </w:r>
      <w:r>
        <w:rPr>
          <w:spacing w:val="-7"/>
        </w:rPr>
        <w:t xml:space="preserve"> </w:t>
      </w:r>
      <w:r>
        <w:t>(z.B.</w:t>
      </w:r>
      <w:r>
        <w:rPr>
          <w:spacing w:val="-9"/>
        </w:rPr>
        <w:t xml:space="preserve"> </w:t>
      </w:r>
      <w:r>
        <w:t>keine</w:t>
      </w:r>
      <w:r>
        <w:rPr>
          <w:spacing w:val="-8"/>
        </w:rPr>
        <w:t xml:space="preserve"> </w:t>
      </w:r>
      <w:r>
        <w:t>Verwendung von E-Mail) sind einzuhalten.</w:t>
      </w:r>
    </w:p>
    <w:p w14:paraId="412B7A59" w14:textId="77777777" w:rsidR="00A11115" w:rsidRDefault="00A11115">
      <w:pPr>
        <w:pStyle w:val="Textkrper"/>
        <w:spacing w:before="5"/>
      </w:pPr>
    </w:p>
    <w:p w14:paraId="3C017B21" w14:textId="77777777" w:rsidR="00A11115" w:rsidRDefault="00C3421C">
      <w:pPr>
        <w:pStyle w:val="Textkrper"/>
        <w:spacing w:line="237" w:lineRule="auto"/>
        <w:ind w:left="866" w:right="978"/>
        <w:jc w:val="both"/>
      </w:pPr>
      <w:r>
        <w:t>Sichere Verwaltung von Zugangsdaten: Diese sind vertraulich zu halten und dürfen nicht weitergegeben</w:t>
      </w:r>
      <w:r>
        <w:rPr>
          <w:spacing w:val="-13"/>
        </w:rPr>
        <w:t xml:space="preserve"> </w:t>
      </w:r>
      <w:r>
        <w:t>werden.</w:t>
      </w:r>
      <w:r>
        <w:rPr>
          <w:spacing w:val="-10"/>
        </w:rPr>
        <w:t xml:space="preserve"> </w:t>
      </w:r>
      <w:r>
        <w:t>Die</w:t>
      </w:r>
      <w:r>
        <w:rPr>
          <w:spacing w:val="-10"/>
        </w:rPr>
        <w:t xml:space="preserve"> </w:t>
      </w:r>
      <w:r>
        <w:t>adäquate</w:t>
      </w:r>
      <w:r>
        <w:rPr>
          <w:spacing w:val="-10"/>
        </w:rPr>
        <w:t xml:space="preserve"> </w:t>
      </w:r>
      <w:r>
        <w:t>Verwaltung</w:t>
      </w:r>
      <w:r>
        <w:rPr>
          <w:spacing w:val="-9"/>
        </w:rPr>
        <w:t xml:space="preserve"> </w:t>
      </w:r>
      <w:r>
        <w:t>der</w:t>
      </w:r>
      <w:r>
        <w:rPr>
          <w:spacing w:val="-13"/>
        </w:rPr>
        <w:t xml:space="preserve"> </w:t>
      </w:r>
      <w:r>
        <w:t>Zugangsdaten</w:t>
      </w:r>
      <w:r>
        <w:rPr>
          <w:spacing w:val="-9"/>
        </w:rPr>
        <w:t xml:space="preserve"> </w:t>
      </w:r>
      <w:r>
        <w:t>wird</w:t>
      </w:r>
      <w:r>
        <w:rPr>
          <w:spacing w:val="-11"/>
        </w:rPr>
        <w:t xml:space="preserve"> </w:t>
      </w:r>
      <w:r>
        <w:t>vom</w:t>
      </w:r>
      <w:r>
        <w:rPr>
          <w:spacing w:val="-6"/>
        </w:rPr>
        <w:t xml:space="preserve"> </w:t>
      </w:r>
      <w:r>
        <w:t>IQS</w:t>
      </w:r>
      <w:r>
        <w:rPr>
          <w:spacing w:val="-11"/>
        </w:rPr>
        <w:t xml:space="preserve"> </w:t>
      </w:r>
      <w:r>
        <w:t>überwacht.</w:t>
      </w:r>
    </w:p>
    <w:p w14:paraId="1FDD6FD1" w14:textId="77777777" w:rsidR="00A11115" w:rsidRDefault="00A11115">
      <w:pPr>
        <w:pStyle w:val="Textkrper"/>
        <w:spacing w:before="163"/>
      </w:pPr>
    </w:p>
    <w:p w14:paraId="0D175BB4" w14:textId="77777777" w:rsidR="00A11115" w:rsidRDefault="00C3421C">
      <w:pPr>
        <w:pStyle w:val="berschrift2"/>
        <w:numPr>
          <w:ilvl w:val="2"/>
          <w:numId w:val="1"/>
        </w:numPr>
        <w:tabs>
          <w:tab w:val="left" w:pos="1150"/>
        </w:tabs>
        <w:ind w:left="1150" w:hanging="720"/>
      </w:pPr>
      <w:bookmarkStart w:id="23" w:name="1.8.3_Ausmusterung/Vernichtung_von_produ"/>
      <w:bookmarkEnd w:id="23"/>
      <w:r>
        <w:t>Ausmusterung/Vernichtung</w:t>
      </w:r>
      <w:r>
        <w:rPr>
          <w:spacing w:val="-8"/>
        </w:rPr>
        <w:t xml:space="preserve"> </w:t>
      </w:r>
      <w:r>
        <w:t>von</w:t>
      </w:r>
      <w:r>
        <w:rPr>
          <w:spacing w:val="-5"/>
        </w:rPr>
        <w:t xml:space="preserve"> </w:t>
      </w:r>
      <w:r>
        <w:t>produzierten</w:t>
      </w:r>
      <w:r>
        <w:rPr>
          <w:spacing w:val="-10"/>
        </w:rPr>
        <w:t xml:space="preserve"> </w:t>
      </w:r>
      <w:r>
        <w:t>und</w:t>
      </w:r>
      <w:r>
        <w:rPr>
          <w:spacing w:val="-5"/>
        </w:rPr>
        <w:t xml:space="preserve"> </w:t>
      </w:r>
      <w:r>
        <w:t>digitalen</w:t>
      </w:r>
      <w:r>
        <w:rPr>
          <w:spacing w:val="-4"/>
        </w:rPr>
        <w:t xml:space="preserve"> </w:t>
      </w:r>
      <w:r>
        <w:rPr>
          <w:spacing w:val="-2"/>
        </w:rPr>
        <w:t>Daten</w:t>
      </w:r>
    </w:p>
    <w:p w14:paraId="5425B366" w14:textId="77777777" w:rsidR="00A11115" w:rsidRDefault="00C3421C">
      <w:pPr>
        <w:pStyle w:val="Textkrper"/>
        <w:spacing w:before="251"/>
        <w:ind w:left="866" w:right="986"/>
        <w:jc w:val="both"/>
      </w:pPr>
      <w:r>
        <w:t xml:space="preserve">Nach Auftragserfüllung müssen digitale wie produzierte Daten ausgemustert/vernichtet werden. Dazu sind dem Stand der Technik entsprechende anerkannte Verfahren für vertrauliche Daten zu wählen. Eine Löschbestätigung muss dem Auftraggeber bereitgestellt </w:t>
      </w:r>
      <w:r>
        <w:rPr>
          <w:spacing w:val="-2"/>
        </w:rPr>
        <w:t>werden.</w:t>
      </w:r>
    </w:p>
    <w:p w14:paraId="16B53689" w14:textId="77777777" w:rsidR="00A11115" w:rsidRDefault="00C3421C">
      <w:pPr>
        <w:pStyle w:val="berschrift2"/>
        <w:numPr>
          <w:ilvl w:val="2"/>
          <w:numId w:val="1"/>
        </w:numPr>
        <w:tabs>
          <w:tab w:val="left" w:pos="1150"/>
        </w:tabs>
        <w:spacing w:before="41"/>
        <w:ind w:left="1150" w:hanging="720"/>
      </w:pPr>
      <w:bookmarkStart w:id="24" w:name="1.8.4_Lagerung_von_produzierten_IQS-Mate"/>
      <w:bookmarkEnd w:id="24"/>
      <w:r>
        <w:t>Lagerung</w:t>
      </w:r>
      <w:r>
        <w:rPr>
          <w:spacing w:val="-5"/>
        </w:rPr>
        <w:t xml:space="preserve"> </w:t>
      </w:r>
      <w:r>
        <w:t>von produzierten</w:t>
      </w:r>
      <w:r>
        <w:rPr>
          <w:spacing w:val="-1"/>
        </w:rPr>
        <w:t xml:space="preserve"> </w:t>
      </w:r>
      <w:r>
        <w:t>IQS-</w:t>
      </w:r>
      <w:r>
        <w:rPr>
          <w:spacing w:val="-2"/>
        </w:rPr>
        <w:t>Materialien</w:t>
      </w:r>
    </w:p>
    <w:p w14:paraId="40F9F006" w14:textId="77777777" w:rsidR="00A11115" w:rsidRDefault="00C3421C">
      <w:pPr>
        <w:pStyle w:val="Textkrper"/>
        <w:spacing w:before="251"/>
        <w:ind w:left="866" w:right="986"/>
        <w:jc w:val="both"/>
      </w:pPr>
      <w:r>
        <w:t>Die (Zwischen-)Lagerung von produzierten IQS-Materialien muss während des gesamten Prozesses in einer Art und Weise geschehen, dass ein Zugang nur für berechtigte Mitarbeiter/innen möglich ist und die Sicherheit gewährleistet ist (sicher versperrtes, gesondertes Lager oder Zugangsberechtigungssystem o.ä.).</w:t>
      </w:r>
    </w:p>
    <w:p w14:paraId="4F79F03E" w14:textId="77777777" w:rsidR="00A11115" w:rsidRDefault="00A11115">
      <w:pPr>
        <w:pStyle w:val="Textkrper"/>
        <w:spacing w:before="123"/>
      </w:pPr>
    </w:p>
    <w:p w14:paraId="1402611A" w14:textId="77777777" w:rsidR="00A11115" w:rsidRDefault="00C3421C">
      <w:pPr>
        <w:pStyle w:val="berschrift2"/>
        <w:numPr>
          <w:ilvl w:val="2"/>
          <w:numId w:val="1"/>
        </w:numPr>
        <w:tabs>
          <w:tab w:val="left" w:pos="1150"/>
        </w:tabs>
        <w:ind w:left="1150" w:hanging="720"/>
      </w:pPr>
      <w:bookmarkStart w:id="25" w:name="1.8.5_Risikosensibilisierung_und_Vertrau"/>
      <w:bookmarkEnd w:id="25"/>
      <w:r>
        <w:t>Risikosensibilisierung</w:t>
      </w:r>
      <w:r>
        <w:rPr>
          <w:spacing w:val="-10"/>
        </w:rPr>
        <w:t xml:space="preserve"> </w:t>
      </w:r>
      <w:r>
        <w:t>und</w:t>
      </w:r>
      <w:r>
        <w:rPr>
          <w:spacing w:val="-4"/>
        </w:rPr>
        <w:t xml:space="preserve"> </w:t>
      </w:r>
      <w:r>
        <w:rPr>
          <w:spacing w:val="-2"/>
        </w:rPr>
        <w:t>Vertraulichkeit</w:t>
      </w:r>
    </w:p>
    <w:p w14:paraId="3A53EF79" w14:textId="77777777" w:rsidR="00A11115" w:rsidRDefault="00C3421C">
      <w:pPr>
        <w:pStyle w:val="Textkrper"/>
        <w:spacing w:before="251"/>
        <w:ind w:left="866" w:right="985"/>
        <w:jc w:val="both"/>
      </w:pPr>
      <w:r>
        <w:t>Die zur Leistungserbringung eingesetzten Mitarbeiter/innen und Prozessbeteiligten müssen einer vertraglichen Verschwiegenheit unterliegen (z.B. durch den Arbeitsvertrag) und auf die Vertraulichkeit hingewiesen werden.</w:t>
      </w:r>
    </w:p>
    <w:p w14:paraId="4116C44E" w14:textId="77777777" w:rsidR="00A11115" w:rsidRDefault="00A11115">
      <w:pPr>
        <w:pStyle w:val="Textkrper"/>
        <w:spacing w:before="162"/>
      </w:pPr>
    </w:p>
    <w:p w14:paraId="2175CBE4" w14:textId="77777777" w:rsidR="00A11115" w:rsidRDefault="00C3421C">
      <w:pPr>
        <w:pStyle w:val="berschrift2"/>
        <w:numPr>
          <w:ilvl w:val="2"/>
          <w:numId w:val="1"/>
        </w:numPr>
        <w:tabs>
          <w:tab w:val="left" w:pos="1150"/>
        </w:tabs>
        <w:ind w:left="1150" w:hanging="720"/>
      </w:pPr>
      <w:bookmarkStart w:id="26" w:name="1.8.6_Weitergabe_von_IQS-Daten"/>
      <w:bookmarkEnd w:id="26"/>
      <w:r>
        <w:t>Weitergabe</w:t>
      </w:r>
      <w:r>
        <w:rPr>
          <w:spacing w:val="-6"/>
        </w:rPr>
        <w:t xml:space="preserve"> </w:t>
      </w:r>
      <w:r>
        <w:t>von</w:t>
      </w:r>
      <w:r>
        <w:rPr>
          <w:spacing w:val="1"/>
        </w:rPr>
        <w:t xml:space="preserve"> </w:t>
      </w:r>
      <w:r>
        <w:t>IQS-</w:t>
      </w:r>
      <w:r>
        <w:rPr>
          <w:spacing w:val="-4"/>
        </w:rPr>
        <w:t>Daten</w:t>
      </w:r>
    </w:p>
    <w:p w14:paraId="3F1B9E5A" w14:textId="77777777" w:rsidR="00A11115" w:rsidRDefault="00C3421C">
      <w:pPr>
        <w:pStyle w:val="Textkrper"/>
        <w:spacing w:before="251"/>
        <w:ind w:left="866" w:right="981"/>
        <w:jc w:val="both"/>
      </w:pPr>
      <w:r>
        <w:t>Bei der Weitergabe von IQS-Daten in der Lieferkette muss die vertragliche Verschwiegenheit sichergestellt sein.</w:t>
      </w:r>
    </w:p>
    <w:p w14:paraId="2196C933" w14:textId="77777777" w:rsidR="00A11115" w:rsidRDefault="00A11115">
      <w:pPr>
        <w:pStyle w:val="Textkrper"/>
        <w:spacing w:before="126"/>
      </w:pPr>
    </w:p>
    <w:p w14:paraId="30B16F96" w14:textId="77777777" w:rsidR="00A11115" w:rsidRDefault="00C3421C">
      <w:pPr>
        <w:pStyle w:val="berschrift1"/>
        <w:numPr>
          <w:ilvl w:val="2"/>
          <w:numId w:val="1"/>
        </w:numPr>
        <w:tabs>
          <w:tab w:val="left" w:pos="1150"/>
        </w:tabs>
        <w:ind w:left="1150" w:hanging="720"/>
      </w:pPr>
      <w:bookmarkStart w:id="27" w:name="1.8.7_Kommunikation"/>
      <w:bookmarkStart w:id="28" w:name="_bookmark3"/>
      <w:bookmarkEnd w:id="27"/>
      <w:bookmarkEnd w:id="28"/>
      <w:r>
        <w:rPr>
          <w:spacing w:val="-2"/>
        </w:rPr>
        <w:t>Kommunikation</w:t>
      </w:r>
    </w:p>
    <w:p w14:paraId="2212A0F7" w14:textId="77777777" w:rsidR="00A11115" w:rsidRDefault="00C3421C">
      <w:pPr>
        <w:pStyle w:val="Textkrper"/>
        <w:spacing w:before="261"/>
        <w:ind w:left="856" w:right="981"/>
        <w:jc w:val="both"/>
      </w:pPr>
      <w:bookmarkStart w:id="29" w:name="Während_der_operativen_Abwicklung_der_Lo"/>
      <w:bookmarkEnd w:id="29"/>
      <w:r>
        <w:t>Während</w:t>
      </w:r>
      <w:r>
        <w:rPr>
          <w:spacing w:val="-10"/>
        </w:rPr>
        <w:t xml:space="preserve"> </w:t>
      </w:r>
      <w:r>
        <w:t>der</w:t>
      </w:r>
      <w:r>
        <w:rPr>
          <w:spacing w:val="-11"/>
        </w:rPr>
        <w:t xml:space="preserve"> </w:t>
      </w:r>
      <w:r>
        <w:t>operativen</w:t>
      </w:r>
      <w:r>
        <w:rPr>
          <w:spacing w:val="-9"/>
        </w:rPr>
        <w:t xml:space="preserve"> </w:t>
      </w:r>
      <w:r>
        <w:t>Abwicklung</w:t>
      </w:r>
      <w:r>
        <w:rPr>
          <w:spacing w:val="-8"/>
        </w:rPr>
        <w:t xml:space="preserve"> </w:t>
      </w:r>
      <w:r>
        <w:t>der</w:t>
      </w:r>
      <w:r>
        <w:rPr>
          <w:spacing w:val="-11"/>
        </w:rPr>
        <w:t xml:space="preserve"> </w:t>
      </w:r>
      <w:r>
        <w:t>Logistik</w:t>
      </w:r>
      <w:r>
        <w:rPr>
          <w:spacing w:val="-10"/>
        </w:rPr>
        <w:t xml:space="preserve"> </w:t>
      </w:r>
      <w:r>
        <w:t>einer</w:t>
      </w:r>
      <w:r>
        <w:rPr>
          <w:spacing w:val="-10"/>
        </w:rPr>
        <w:t xml:space="preserve"> </w:t>
      </w:r>
      <w:r>
        <w:t>Studie</w:t>
      </w:r>
      <w:r>
        <w:rPr>
          <w:spacing w:val="-9"/>
        </w:rPr>
        <w:t xml:space="preserve"> </w:t>
      </w:r>
      <w:r>
        <w:t>wird</w:t>
      </w:r>
      <w:r>
        <w:rPr>
          <w:spacing w:val="-10"/>
        </w:rPr>
        <w:t xml:space="preserve"> </w:t>
      </w:r>
      <w:r>
        <w:t>zwischen</w:t>
      </w:r>
      <w:r>
        <w:rPr>
          <w:spacing w:val="-9"/>
        </w:rPr>
        <w:t xml:space="preserve"> </w:t>
      </w:r>
      <w:r>
        <w:t>Auftraggeber</w:t>
      </w:r>
      <w:r>
        <w:rPr>
          <w:spacing w:val="-10"/>
        </w:rPr>
        <w:t xml:space="preserve"> </w:t>
      </w:r>
      <w:r>
        <w:t>und Auftragnehmer ausschließlich über eine Webapplikation des Auftraggebers (derzeit: Logistik- Ticketsystem des IQS) kommuniziert. Alternative Kommunikationswege sind nur nach Zustimmung des Auftraggebers zulässig.</w:t>
      </w:r>
    </w:p>
    <w:p w14:paraId="3FB5E48B" w14:textId="77777777" w:rsidR="00A11115" w:rsidRDefault="00C3421C">
      <w:pPr>
        <w:pStyle w:val="Textkrper"/>
        <w:spacing w:before="1"/>
        <w:ind w:left="856" w:right="991"/>
        <w:jc w:val="both"/>
      </w:pPr>
      <w:bookmarkStart w:id="30" w:name="Die_die_Studie_betreuende_Person_des_Auf"/>
      <w:bookmarkEnd w:id="30"/>
      <w:r>
        <w:t>Die die Studie betreuende Person des</w:t>
      </w:r>
      <w:r>
        <w:rPr>
          <w:spacing w:val="-1"/>
        </w:rPr>
        <w:t xml:space="preserve"> </w:t>
      </w:r>
      <w:r>
        <w:t>Auftragnehmers muss</w:t>
      </w:r>
      <w:r>
        <w:rPr>
          <w:spacing w:val="-1"/>
        </w:rPr>
        <w:t xml:space="preserve"> </w:t>
      </w:r>
      <w:r>
        <w:t>mit der Applikation ausreichend vertraut sein. Bei Bedarf leistet der Auftraggeber hierfür Einschulung und Support.</w:t>
      </w:r>
    </w:p>
    <w:p w14:paraId="400D86E8" w14:textId="77777777" w:rsidR="00A11115" w:rsidRDefault="00C3421C">
      <w:pPr>
        <w:pStyle w:val="Textkrper"/>
        <w:spacing w:before="3"/>
        <w:ind w:left="856" w:right="989"/>
        <w:jc w:val="both"/>
      </w:pPr>
      <w:bookmarkStart w:id="31" w:name="Für_den_Fall_von_geplanten_wie_ungeplant"/>
      <w:bookmarkEnd w:id="31"/>
      <w:r>
        <w:t>Für den Fall von geplanten wie ungeplanten Abwesenheiten der benannten Ansprechperson des Auftragnehmers ist ein Ersatz vorzusehen, sodass während der operativen Abwicklung keine zeitlichen Lücken bei der Bearbeitung entstehen. Während der Zustellfenster ist zu gewährleisten, dass Tickets zumindest einmal pro Tag bearbeitet werden.</w:t>
      </w:r>
    </w:p>
    <w:p w14:paraId="61FD4706" w14:textId="77777777" w:rsidR="00A11115" w:rsidRDefault="00A11115">
      <w:pPr>
        <w:pStyle w:val="Textkrper"/>
        <w:spacing w:before="38"/>
      </w:pPr>
    </w:p>
    <w:p w14:paraId="12D17839" w14:textId="77777777" w:rsidR="00A11115" w:rsidRDefault="00C3421C">
      <w:pPr>
        <w:pStyle w:val="berschrift2"/>
        <w:numPr>
          <w:ilvl w:val="1"/>
          <w:numId w:val="1"/>
        </w:numPr>
        <w:tabs>
          <w:tab w:val="left" w:pos="720"/>
        </w:tabs>
        <w:spacing w:before="76"/>
        <w:ind w:left="720" w:hanging="575"/>
        <w:jc w:val="left"/>
      </w:pPr>
      <w:bookmarkStart w:id="32" w:name="1.9_Fehlerquoten"/>
      <w:bookmarkStart w:id="33" w:name="1.10_Mengengerüst"/>
      <w:bookmarkEnd w:id="32"/>
      <w:bookmarkEnd w:id="33"/>
      <w:r>
        <w:rPr>
          <w:spacing w:val="-2"/>
        </w:rPr>
        <w:t>Mengengerüst</w:t>
      </w:r>
    </w:p>
    <w:p w14:paraId="08FDD19E" w14:textId="77777777" w:rsidR="00A11115" w:rsidRDefault="00A11115">
      <w:pPr>
        <w:pStyle w:val="Textkrper"/>
        <w:spacing w:before="2"/>
        <w:rPr>
          <w:b/>
        </w:rPr>
      </w:pPr>
    </w:p>
    <w:p w14:paraId="0C5F42A3" w14:textId="77777777" w:rsidR="00A11115" w:rsidRDefault="00C3421C">
      <w:pPr>
        <w:ind w:left="866"/>
        <w:rPr>
          <w:i/>
          <w:sz w:val="20"/>
        </w:rPr>
      </w:pPr>
      <w:r>
        <w:rPr>
          <w:i/>
          <w:sz w:val="20"/>
        </w:rPr>
        <w:t>Tabelle</w:t>
      </w:r>
      <w:r>
        <w:rPr>
          <w:i/>
          <w:spacing w:val="-3"/>
          <w:sz w:val="20"/>
        </w:rPr>
        <w:t xml:space="preserve"> </w:t>
      </w:r>
      <w:r>
        <w:rPr>
          <w:i/>
          <w:sz w:val="20"/>
        </w:rPr>
        <w:t>4</w:t>
      </w:r>
      <w:r>
        <w:rPr>
          <w:i/>
          <w:spacing w:val="-3"/>
          <w:sz w:val="20"/>
        </w:rPr>
        <w:t xml:space="preserve"> </w:t>
      </w:r>
      <w:r>
        <w:rPr>
          <w:i/>
          <w:sz w:val="20"/>
        </w:rPr>
        <w:t>–</w:t>
      </w:r>
      <w:r>
        <w:rPr>
          <w:i/>
          <w:spacing w:val="-1"/>
          <w:sz w:val="20"/>
        </w:rPr>
        <w:t xml:space="preserve"> </w:t>
      </w:r>
      <w:r>
        <w:rPr>
          <w:i/>
          <w:sz w:val="20"/>
        </w:rPr>
        <w:t>Geschätzte</w:t>
      </w:r>
      <w:r>
        <w:rPr>
          <w:i/>
          <w:spacing w:val="-3"/>
          <w:sz w:val="20"/>
        </w:rPr>
        <w:t xml:space="preserve"> </w:t>
      </w:r>
      <w:r>
        <w:rPr>
          <w:i/>
          <w:sz w:val="20"/>
        </w:rPr>
        <w:t>Mengen</w:t>
      </w:r>
      <w:r>
        <w:rPr>
          <w:i/>
          <w:spacing w:val="-1"/>
          <w:sz w:val="20"/>
        </w:rPr>
        <w:t xml:space="preserve"> </w:t>
      </w:r>
      <w:r>
        <w:rPr>
          <w:i/>
          <w:sz w:val="20"/>
        </w:rPr>
        <w:t>pro</w:t>
      </w:r>
      <w:r>
        <w:rPr>
          <w:i/>
          <w:spacing w:val="1"/>
          <w:sz w:val="20"/>
        </w:rPr>
        <w:t xml:space="preserve"> </w:t>
      </w:r>
      <w:r>
        <w:rPr>
          <w:i/>
          <w:spacing w:val="-2"/>
          <w:sz w:val="20"/>
        </w:rPr>
        <w:t>Studie</w:t>
      </w:r>
    </w:p>
    <w:p w14:paraId="3D8C2F72" w14:textId="77777777" w:rsidR="00A11115" w:rsidRDefault="00A11115">
      <w:pPr>
        <w:pStyle w:val="Textkrper"/>
        <w:spacing w:before="123"/>
        <w:rPr>
          <w:i/>
          <w:sz w:val="20"/>
        </w:rPr>
      </w:pPr>
    </w:p>
    <w:p w14:paraId="311C596A" w14:textId="77777777" w:rsidR="00A11115" w:rsidRDefault="00A11115">
      <w:pPr>
        <w:pStyle w:val="Textkrper"/>
        <w:spacing w:before="72"/>
        <w:rPr>
          <w:b/>
          <w:sz w:val="20"/>
        </w:rPr>
      </w:pPr>
    </w:p>
    <w:tbl>
      <w:tblPr>
        <w:tblW w:w="10140" w:type="dxa"/>
        <w:tblInd w:w="70" w:type="dxa"/>
        <w:tblCellMar>
          <w:left w:w="70" w:type="dxa"/>
          <w:right w:w="70" w:type="dxa"/>
        </w:tblCellMar>
        <w:tblLook w:val="04A0" w:firstRow="1" w:lastRow="0" w:firstColumn="1" w:lastColumn="0" w:noHBand="0" w:noVBand="1"/>
      </w:tblPr>
      <w:tblGrid>
        <w:gridCol w:w="2482"/>
        <w:gridCol w:w="992"/>
        <w:gridCol w:w="992"/>
        <w:gridCol w:w="993"/>
        <w:gridCol w:w="1134"/>
        <w:gridCol w:w="1149"/>
        <w:gridCol w:w="1139"/>
        <w:gridCol w:w="1259"/>
      </w:tblGrid>
      <w:tr w:rsidR="005E769D" w:rsidRPr="00C23184" w14:paraId="3B6814B0" w14:textId="727FCDE5" w:rsidTr="002A6754">
        <w:trPr>
          <w:trHeight w:val="590"/>
        </w:trPr>
        <w:tc>
          <w:tcPr>
            <w:tcW w:w="2482" w:type="dxa"/>
            <w:tcBorders>
              <w:top w:val="nil"/>
              <w:left w:val="nil"/>
              <w:bottom w:val="nil"/>
              <w:right w:val="nil"/>
            </w:tcBorders>
            <w:shd w:val="clear" w:color="auto" w:fill="auto"/>
            <w:vAlign w:val="bottom"/>
            <w:hideMark/>
          </w:tcPr>
          <w:p w14:paraId="54AB487A" w14:textId="77777777" w:rsidR="005E769D" w:rsidRPr="00C23184" w:rsidRDefault="005E769D" w:rsidP="00C23184">
            <w:pPr>
              <w:widowControl/>
              <w:autoSpaceDE/>
              <w:autoSpaceDN/>
              <w:rPr>
                <w:rFonts w:eastAsia="Times New Roman"/>
                <w:b/>
                <w:bCs/>
                <w:color w:val="000000"/>
                <w:lang w:eastAsia="de-DE"/>
              </w:rPr>
            </w:pPr>
            <w:r w:rsidRPr="00C23184">
              <w:rPr>
                <w:rFonts w:eastAsia="Times New Roman"/>
                <w:b/>
                <w:bCs/>
                <w:color w:val="000000"/>
                <w:lang w:eastAsia="de-DE"/>
              </w:rPr>
              <w:t xml:space="preserve">INFORMATION: </w:t>
            </w:r>
            <w:r w:rsidRPr="00C23184">
              <w:rPr>
                <w:rFonts w:eastAsia="Times New Roman"/>
                <w:b/>
                <w:bCs/>
                <w:color w:val="000000"/>
                <w:lang w:eastAsia="de-DE"/>
              </w:rPr>
              <w:br/>
              <w:t>Berechnungsgrundlagen für Preisblatt</w:t>
            </w:r>
          </w:p>
        </w:tc>
        <w:tc>
          <w:tcPr>
            <w:tcW w:w="6399" w:type="dxa"/>
            <w:gridSpan w:val="6"/>
            <w:tcBorders>
              <w:top w:val="nil"/>
              <w:left w:val="nil"/>
              <w:bottom w:val="nil"/>
              <w:right w:val="nil"/>
            </w:tcBorders>
            <w:shd w:val="clear" w:color="auto" w:fill="auto"/>
            <w:vAlign w:val="bottom"/>
            <w:hideMark/>
          </w:tcPr>
          <w:p w14:paraId="4A084C68" w14:textId="0103304C" w:rsidR="005E769D" w:rsidRPr="00C23184" w:rsidRDefault="005E769D" w:rsidP="00C23184">
            <w:pPr>
              <w:widowControl/>
              <w:autoSpaceDE/>
              <w:autoSpaceDN/>
              <w:jc w:val="center"/>
              <w:rPr>
                <w:rFonts w:eastAsia="Times New Roman"/>
                <w:b/>
                <w:bCs/>
                <w:color w:val="000000"/>
                <w:lang w:eastAsia="de-DE"/>
              </w:rPr>
            </w:pPr>
            <w:r w:rsidRPr="00C23184">
              <w:rPr>
                <w:rFonts w:eastAsia="Times New Roman"/>
                <w:b/>
                <w:bCs/>
                <w:color w:val="000000"/>
                <w:lang w:eastAsia="de-DE"/>
              </w:rPr>
              <w:t xml:space="preserve">Geschätzte </w:t>
            </w:r>
            <w:r>
              <w:rPr>
                <w:rFonts w:eastAsia="Times New Roman"/>
                <w:b/>
                <w:bCs/>
                <w:color w:val="000000"/>
                <w:lang w:eastAsia="de-DE"/>
              </w:rPr>
              <w:t>M</w:t>
            </w:r>
            <w:r w:rsidRPr="00C23184">
              <w:rPr>
                <w:rFonts w:eastAsia="Times New Roman"/>
                <w:b/>
                <w:bCs/>
                <w:color w:val="000000"/>
                <w:lang w:eastAsia="de-DE"/>
              </w:rPr>
              <w:t>engen</w:t>
            </w:r>
          </w:p>
        </w:tc>
        <w:tc>
          <w:tcPr>
            <w:tcW w:w="1259" w:type="dxa"/>
            <w:tcBorders>
              <w:top w:val="nil"/>
              <w:left w:val="nil"/>
              <w:bottom w:val="nil"/>
              <w:right w:val="nil"/>
            </w:tcBorders>
          </w:tcPr>
          <w:p w14:paraId="2C0AC214" w14:textId="77777777" w:rsidR="005E769D" w:rsidRPr="00C23184" w:rsidRDefault="005E769D" w:rsidP="00C23184">
            <w:pPr>
              <w:widowControl/>
              <w:autoSpaceDE/>
              <w:autoSpaceDN/>
              <w:jc w:val="center"/>
              <w:rPr>
                <w:rFonts w:eastAsia="Times New Roman"/>
                <w:b/>
                <w:bCs/>
                <w:color w:val="000000"/>
                <w:lang w:eastAsia="de-DE"/>
              </w:rPr>
            </w:pPr>
          </w:p>
        </w:tc>
      </w:tr>
      <w:tr w:rsidR="005E769D" w:rsidRPr="00C23184" w14:paraId="6377D908" w14:textId="33C444B8" w:rsidTr="002A6754">
        <w:trPr>
          <w:trHeight w:val="300"/>
        </w:trPr>
        <w:tc>
          <w:tcPr>
            <w:tcW w:w="2482" w:type="dxa"/>
            <w:tcBorders>
              <w:top w:val="nil"/>
              <w:left w:val="nil"/>
              <w:bottom w:val="nil"/>
              <w:right w:val="nil"/>
            </w:tcBorders>
            <w:shd w:val="clear" w:color="auto" w:fill="auto"/>
            <w:noWrap/>
            <w:vAlign w:val="bottom"/>
            <w:hideMark/>
          </w:tcPr>
          <w:p w14:paraId="22EE74CA" w14:textId="77777777" w:rsidR="005E769D" w:rsidRPr="00C23184" w:rsidRDefault="005E769D" w:rsidP="00C23184">
            <w:pPr>
              <w:widowControl/>
              <w:autoSpaceDE/>
              <w:autoSpaceDN/>
              <w:jc w:val="center"/>
              <w:rPr>
                <w:rFonts w:eastAsia="Times New Roman"/>
                <w:b/>
                <w:bCs/>
                <w:color w:val="000000"/>
                <w:lang w:eastAsia="de-DE"/>
              </w:rPr>
            </w:pPr>
          </w:p>
        </w:tc>
        <w:tc>
          <w:tcPr>
            <w:tcW w:w="992" w:type="dxa"/>
            <w:tcBorders>
              <w:top w:val="nil"/>
              <w:left w:val="nil"/>
              <w:bottom w:val="nil"/>
              <w:right w:val="nil"/>
            </w:tcBorders>
            <w:shd w:val="clear" w:color="auto" w:fill="auto"/>
            <w:noWrap/>
            <w:vAlign w:val="bottom"/>
            <w:hideMark/>
          </w:tcPr>
          <w:p w14:paraId="31031C7C" w14:textId="77777777" w:rsidR="005E769D" w:rsidRPr="00C23184" w:rsidRDefault="005E769D" w:rsidP="00C23184">
            <w:pPr>
              <w:widowControl/>
              <w:autoSpaceDE/>
              <w:autoSpaceDN/>
              <w:rPr>
                <w:rFonts w:ascii="Times New Roman" w:eastAsia="Times New Roman" w:hAnsi="Times New Roman" w:cs="Times New Roman"/>
                <w:sz w:val="20"/>
                <w:szCs w:val="20"/>
                <w:lang w:eastAsia="de-DE"/>
              </w:rPr>
            </w:pPr>
          </w:p>
        </w:tc>
        <w:tc>
          <w:tcPr>
            <w:tcW w:w="992" w:type="dxa"/>
            <w:tcBorders>
              <w:top w:val="nil"/>
              <w:left w:val="nil"/>
              <w:bottom w:val="nil"/>
              <w:right w:val="nil"/>
            </w:tcBorders>
            <w:shd w:val="clear" w:color="auto" w:fill="auto"/>
            <w:noWrap/>
            <w:vAlign w:val="bottom"/>
            <w:hideMark/>
          </w:tcPr>
          <w:p w14:paraId="5F68963D" w14:textId="77777777" w:rsidR="005E769D" w:rsidRPr="00C23184" w:rsidRDefault="005E769D" w:rsidP="00C23184">
            <w:pPr>
              <w:widowControl/>
              <w:autoSpaceDE/>
              <w:autoSpaceDN/>
              <w:jc w:val="center"/>
              <w:rPr>
                <w:rFonts w:ascii="Times New Roman" w:eastAsia="Times New Roman" w:hAnsi="Times New Roman" w:cs="Times New Roman"/>
                <w:sz w:val="20"/>
                <w:szCs w:val="20"/>
                <w:lang w:eastAsia="de-DE"/>
              </w:rPr>
            </w:pPr>
          </w:p>
        </w:tc>
        <w:tc>
          <w:tcPr>
            <w:tcW w:w="993" w:type="dxa"/>
            <w:tcBorders>
              <w:top w:val="nil"/>
              <w:left w:val="nil"/>
              <w:bottom w:val="nil"/>
              <w:right w:val="nil"/>
            </w:tcBorders>
            <w:shd w:val="clear" w:color="auto" w:fill="auto"/>
            <w:noWrap/>
            <w:vAlign w:val="bottom"/>
            <w:hideMark/>
          </w:tcPr>
          <w:p w14:paraId="4A589028" w14:textId="77777777" w:rsidR="005E769D" w:rsidRPr="00C23184" w:rsidRDefault="005E769D" w:rsidP="00C23184">
            <w:pPr>
              <w:widowControl/>
              <w:autoSpaceDE/>
              <w:autoSpaceDN/>
              <w:jc w:val="center"/>
              <w:rPr>
                <w:rFonts w:ascii="Times New Roman" w:eastAsia="Times New Roman" w:hAnsi="Times New Roman" w:cs="Times New Roman"/>
                <w:sz w:val="20"/>
                <w:szCs w:val="20"/>
                <w:lang w:eastAsia="de-DE"/>
              </w:rPr>
            </w:pPr>
          </w:p>
        </w:tc>
        <w:tc>
          <w:tcPr>
            <w:tcW w:w="1134" w:type="dxa"/>
            <w:tcBorders>
              <w:top w:val="nil"/>
              <w:left w:val="nil"/>
              <w:bottom w:val="nil"/>
              <w:right w:val="nil"/>
            </w:tcBorders>
            <w:shd w:val="clear" w:color="auto" w:fill="auto"/>
            <w:noWrap/>
            <w:vAlign w:val="bottom"/>
            <w:hideMark/>
          </w:tcPr>
          <w:p w14:paraId="429F1AE2" w14:textId="77777777" w:rsidR="005E769D" w:rsidRPr="00C23184" w:rsidRDefault="005E769D" w:rsidP="00C23184">
            <w:pPr>
              <w:widowControl/>
              <w:autoSpaceDE/>
              <w:autoSpaceDN/>
              <w:jc w:val="center"/>
              <w:rPr>
                <w:rFonts w:ascii="Times New Roman" w:eastAsia="Times New Roman" w:hAnsi="Times New Roman" w:cs="Times New Roman"/>
                <w:sz w:val="20"/>
                <w:szCs w:val="20"/>
                <w:lang w:eastAsia="de-DE"/>
              </w:rPr>
            </w:pPr>
          </w:p>
        </w:tc>
        <w:tc>
          <w:tcPr>
            <w:tcW w:w="1149" w:type="dxa"/>
            <w:tcBorders>
              <w:top w:val="nil"/>
              <w:left w:val="nil"/>
              <w:bottom w:val="nil"/>
              <w:right w:val="nil"/>
            </w:tcBorders>
            <w:shd w:val="clear" w:color="auto" w:fill="auto"/>
            <w:noWrap/>
            <w:vAlign w:val="bottom"/>
            <w:hideMark/>
          </w:tcPr>
          <w:p w14:paraId="6CD72D76" w14:textId="77777777" w:rsidR="005E769D" w:rsidRPr="00C23184" w:rsidRDefault="005E769D" w:rsidP="00C23184">
            <w:pPr>
              <w:widowControl/>
              <w:autoSpaceDE/>
              <w:autoSpaceDN/>
              <w:jc w:val="center"/>
              <w:rPr>
                <w:rFonts w:ascii="Times New Roman" w:eastAsia="Times New Roman" w:hAnsi="Times New Roman" w:cs="Times New Roman"/>
                <w:sz w:val="20"/>
                <w:szCs w:val="20"/>
                <w:lang w:eastAsia="de-DE"/>
              </w:rPr>
            </w:pPr>
          </w:p>
        </w:tc>
        <w:tc>
          <w:tcPr>
            <w:tcW w:w="1139" w:type="dxa"/>
            <w:tcBorders>
              <w:top w:val="nil"/>
              <w:left w:val="nil"/>
              <w:bottom w:val="nil"/>
              <w:right w:val="nil"/>
            </w:tcBorders>
            <w:shd w:val="clear" w:color="auto" w:fill="auto"/>
            <w:noWrap/>
            <w:vAlign w:val="bottom"/>
            <w:hideMark/>
          </w:tcPr>
          <w:p w14:paraId="15F7EE26" w14:textId="77777777" w:rsidR="005E769D" w:rsidRPr="00C23184" w:rsidRDefault="005E769D" w:rsidP="00C23184">
            <w:pPr>
              <w:widowControl/>
              <w:autoSpaceDE/>
              <w:autoSpaceDN/>
              <w:rPr>
                <w:rFonts w:ascii="Times New Roman" w:eastAsia="Times New Roman" w:hAnsi="Times New Roman" w:cs="Times New Roman"/>
                <w:sz w:val="20"/>
                <w:szCs w:val="20"/>
                <w:lang w:eastAsia="de-DE"/>
              </w:rPr>
            </w:pPr>
          </w:p>
        </w:tc>
        <w:tc>
          <w:tcPr>
            <w:tcW w:w="1259" w:type="dxa"/>
            <w:tcBorders>
              <w:top w:val="nil"/>
              <w:left w:val="nil"/>
              <w:bottom w:val="nil"/>
              <w:right w:val="nil"/>
            </w:tcBorders>
          </w:tcPr>
          <w:p w14:paraId="0B8D1D51" w14:textId="77777777" w:rsidR="005E769D" w:rsidRPr="00C23184" w:rsidRDefault="005E769D" w:rsidP="00C23184">
            <w:pPr>
              <w:widowControl/>
              <w:autoSpaceDE/>
              <w:autoSpaceDN/>
              <w:rPr>
                <w:rFonts w:ascii="Times New Roman" w:eastAsia="Times New Roman" w:hAnsi="Times New Roman" w:cs="Times New Roman"/>
                <w:sz w:val="20"/>
                <w:szCs w:val="20"/>
                <w:lang w:eastAsia="de-DE"/>
              </w:rPr>
            </w:pPr>
          </w:p>
        </w:tc>
      </w:tr>
      <w:tr w:rsidR="005E769D" w:rsidRPr="00C23184" w14:paraId="2B19AD06" w14:textId="3FAA5111" w:rsidTr="00800471">
        <w:trPr>
          <w:trHeight w:val="300"/>
        </w:trPr>
        <w:tc>
          <w:tcPr>
            <w:tcW w:w="2482" w:type="dxa"/>
            <w:tcBorders>
              <w:top w:val="single" w:sz="8" w:space="0" w:color="auto"/>
              <w:left w:val="single" w:sz="8" w:space="0" w:color="auto"/>
              <w:bottom w:val="nil"/>
              <w:right w:val="single" w:sz="4" w:space="0" w:color="auto"/>
            </w:tcBorders>
            <w:shd w:val="clear" w:color="auto" w:fill="auto"/>
            <w:noWrap/>
            <w:vAlign w:val="bottom"/>
            <w:hideMark/>
          </w:tcPr>
          <w:p w14:paraId="07CDEEB6" w14:textId="77777777" w:rsidR="005E769D" w:rsidRPr="00C23184" w:rsidRDefault="005E769D" w:rsidP="00C23184">
            <w:pPr>
              <w:widowControl/>
              <w:autoSpaceDE/>
              <w:autoSpaceDN/>
              <w:rPr>
                <w:rFonts w:eastAsia="Times New Roman"/>
                <w:b/>
                <w:bCs/>
                <w:color w:val="000000"/>
                <w:lang w:eastAsia="de-DE"/>
              </w:rPr>
            </w:pPr>
            <w:r w:rsidRPr="00C23184">
              <w:rPr>
                <w:rFonts w:eastAsia="Times New Roman"/>
                <w:b/>
                <w:bCs/>
                <w:color w:val="000000"/>
                <w:lang w:eastAsia="de-DE"/>
              </w:rPr>
              <w:t>Studien</w:t>
            </w:r>
          </w:p>
        </w:tc>
        <w:tc>
          <w:tcPr>
            <w:tcW w:w="992" w:type="dxa"/>
            <w:tcBorders>
              <w:top w:val="single" w:sz="8" w:space="0" w:color="auto"/>
              <w:left w:val="nil"/>
              <w:bottom w:val="nil"/>
              <w:right w:val="single" w:sz="4" w:space="0" w:color="auto"/>
            </w:tcBorders>
            <w:shd w:val="clear" w:color="auto" w:fill="auto"/>
            <w:noWrap/>
            <w:vAlign w:val="bottom"/>
            <w:hideMark/>
          </w:tcPr>
          <w:p w14:paraId="024B77B0" w14:textId="77777777" w:rsidR="005E769D" w:rsidRPr="00C23184" w:rsidRDefault="005E769D" w:rsidP="00C23184">
            <w:pPr>
              <w:widowControl/>
              <w:autoSpaceDE/>
              <w:autoSpaceDN/>
              <w:jc w:val="center"/>
              <w:rPr>
                <w:rFonts w:eastAsia="Times New Roman"/>
                <w:b/>
                <w:bCs/>
                <w:color w:val="000000"/>
                <w:lang w:eastAsia="de-DE"/>
              </w:rPr>
            </w:pPr>
            <w:r w:rsidRPr="00C23184">
              <w:rPr>
                <w:rFonts w:eastAsia="Times New Roman"/>
                <w:b/>
                <w:bCs/>
                <w:color w:val="000000"/>
                <w:lang w:eastAsia="de-DE"/>
              </w:rPr>
              <w:t>Versand 1a</w:t>
            </w:r>
          </w:p>
        </w:tc>
        <w:tc>
          <w:tcPr>
            <w:tcW w:w="992" w:type="dxa"/>
            <w:tcBorders>
              <w:top w:val="single" w:sz="8" w:space="0" w:color="auto"/>
              <w:left w:val="nil"/>
              <w:bottom w:val="nil"/>
              <w:right w:val="single" w:sz="4" w:space="0" w:color="auto"/>
            </w:tcBorders>
            <w:shd w:val="clear" w:color="auto" w:fill="auto"/>
            <w:noWrap/>
            <w:vAlign w:val="bottom"/>
            <w:hideMark/>
          </w:tcPr>
          <w:p w14:paraId="243B5DED" w14:textId="77777777" w:rsidR="005E769D" w:rsidRPr="00C23184" w:rsidRDefault="005E769D" w:rsidP="00C23184">
            <w:pPr>
              <w:widowControl/>
              <w:autoSpaceDE/>
              <w:autoSpaceDN/>
              <w:jc w:val="center"/>
              <w:rPr>
                <w:rFonts w:eastAsia="Times New Roman"/>
                <w:b/>
                <w:bCs/>
                <w:color w:val="000000"/>
                <w:lang w:eastAsia="de-DE"/>
              </w:rPr>
            </w:pPr>
            <w:r w:rsidRPr="00C23184">
              <w:rPr>
                <w:rFonts w:eastAsia="Times New Roman"/>
                <w:b/>
                <w:bCs/>
                <w:color w:val="000000"/>
                <w:lang w:eastAsia="de-DE"/>
              </w:rPr>
              <w:t>Versand 1b</w:t>
            </w:r>
          </w:p>
        </w:tc>
        <w:tc>
          <w:tcPr>
            <w:tcW w:w="993" w:type="dxa"/>
            <w:tcBorders>
              <w:top w:val="single" w:sz="8" w:space="0" w:color="auto"/>
              <w:left w:val="nil"/>
              <w:bottom w:val="nil"/>
              <w:right w:val="single" w:sz="4" w:space="0" w:color="auto"/>
            </w:tcBorders>
            <w:shd w:val="clear" w:color="auto" w:fill="auto"/>
            <w:noWrap/>
            <w:vAlign w:val="bottom"/>
            <w:hideMark/>
          </w:tcPr>
          <w:p w14:paraId="148F0F6A" w14:textId="77777777" w:rsidR="005E769D" w:rsidRPr="00C23184" w:rsidRDefault="005E769D" w:rsidP="00C23184">
            <w:pPr>
              <w:widowControl/>
              <w:autoSpaceDE/>
              <w:autoSpaceDN/>
              <w:jc w:val="center"/>
              <w:rPr>
                <w:rFonts w:eastAsia="Times New Roman"/>
                <w:b/>
                <w:bCs/>
                <w:color w:val="000000"/>
                <w:lang w:eastAsia="de-DE"/>
              </w:rPr>
            </w:pPr>
            <w:r w:rsidRPr="00C23184">
              <w:rPr>
                <w:rFonts w:eastAsia="Times New Roman"/>
                <w:b/>
                <w:bCs/>
                <w:color w:val="000000"/>
                <w:lang w:eastAsia="de-DE"/>
              </w:rPr>
              <w:t>Versand 2</w:t>
            </w:r>
          </w:p>
        </w:tc>
        <w:tc>
          <w:tcPr>
            <w:tcW w:w="1134" w:type="dxa"/>
            <w:tcBorders>
              <w:top w:val="single" w:sz="8" w:space="0" w:color="auto"/>
              <w:left w:val="nil"/>
              <w:bottom w:val="nil"/>
              <w:right w:val="single" w:sz="4" w:space="0" w:color="auto"/>
            </w:tcBorders>
            <w:shd w:val="clear" w:color="auto" w:fill="auto"/>
            <w:noWrap/>
            <w:vAlign w:val="bottom"/>
            <w:hideMark/>
          </w:tcPr>
          <w:p w14:paraId="4F4F1678" w14:textId="6291AA6F" w:rsidR="005E769D" w:rsidRPr="00C23184" w:rsidRDefault="005E769D" w:rsidP="00C23184">
            <w:pPr>
              <w:widowControl/>
              <w:autoSpaceDE/>
              <w:autoSpaceDN/>
              <w:jc w:val="center"/>
              <w:rPr>
                <w:rFonts w:eastAsia="Times New Roman"/>
                <w:b/>
                <w:bCs/>
                <w:color w:val="000000"/>
                <w:lang w:eastAsia="de-DE"/>
              </w:rPr>
            </w:pPr>
            <w:r w:rsidRPr="00C23184">
              <w:rPr>
                <w:rFonts w:eastAsia="Times New Roman"/>
                <w:b/>
                <w:bCs/>
                <w:color w:val="000000"/>
                <w:lang w:eastAsia="de-DE"/>
              </w:rPr>
              <w:t>Rück</w:t>
            </w:r>
            <w:r>
              <w:rPr>
                <w:rFonts w:eastAsia="Times New Roman"/>
                <w:b/>
                <w:bCs/>
                <w:color w:val="000000"/>
                <w:lang w:eastAsia="de-DE"/>
              </w:rPr>
              <w:t>-</w:t>
            </w:r>
            <w:r w:rsidRPr="00C23184">
              <w:rPr>
                <w:rFonts w:eastAsia="Times New Roman"/>
                <w:b/>
                <w:bCs/>
                <w:color w:val="000000"/>
                <w:lang w:eastAsia="de-DE"/>
              </w:rPr>
              <w:t>versand 1</w:t>
            </w:r>
          </w:p>
        </w:tc>
        <w:tc>
          <w:tcPr>
            <w:tcW w:w="1149" w:type="dxa"/>
            <w:tcBorders>
              <w:top w:val="single" w:sz="8" w:space="0" w:color="auto"/>
              <w:left w:val="nil"/>
              <w:bottom w:val="nil"/>
              <w:right w:val="single" w:sz="4" w:space="0" w:color="auto"/>
            </w:tcBorders>
            <w:shd w:val="clear" w:color="auto" w:fill="auto"/>
            <w:noWrap/>
            <w:vAlign w:val="bottom"/>
            <w:hideMark/>
          </w:tcPr>
          <w:p w14:paraId="281DE5F1" w14:textId="36CAB018" w:rsidR="005E769D" w:rsidRPr="00C23184" w:rsidRDefault="005E769D" w:rsidP="00C23184">
            <w:pPr>
              <w:widowControl/>
              <w:autoSpaceDE/>
              <w:autoSpaceDN/>
              <w:jc w:val="center"/>
              <w:rPr>
                <w:rFonts w:eastAsia="Times New Roman"/>
                <w:b/>
                <w:bCs/>
                <w:color w:val="000000"/>
                <w:lang w:eastAsia="de-DE"/>
              </w:rPr>
            </w:pPr>
            <w:r w:rsidRPr="00C23184">
              <w:rPr>
                <w:rFonts w:eastAsia="Times New Roman"/>
                <w:b/>
                <w:bCs/>
                <w:color w:val="000000"/>
                <w:lang w:eastAsia="de-DE"/>
              </w:rPr>
              <w:t>Rück</w:t>
            </w:r>
            <w:r>
              <w:rPr>
                <w:rFonts w:eastAsia="Times New Roman"/>
                <w:b/>
                <w:bCs/>
                <w:color w:val="000000"/>
                <w:lang w:eastAsia="de-DE"/>
              </w:rPr>
              <w:t>-</w:t>
            </w:r>
            <w:r w:rsidRPr="00C23184">
              <w:rPr>
                <w:rFonts w:eastAsia="Times New Roman"/>
                <w:b/>
                <w:bCs/>
                <w:color w:val="000000"/>
                <w:lang w:eastAsia="de-DE"/>
              </w:rPr>
              <w:t>versand 2</w:t>
            </w:r>
          </w:p>
        </w:tc>
        <w:tc>
          <w:tcPr>
            <w:tcW w:w="2398" w:type="dxa"/>
            <w:gridSpan w:val="2"/>
            <w:tcBorders>
              <w:top w:val="single" w:sz="8" w:space="0" w:color="auto"/>
              <w:left w:val="nil"/>
              <w:bottom w:val="nil"/>
              <w:right w:val="single" w:sz="8" w:space="0" w:color="auto"/>
            </w:tcBorders>
            <w:shd w:val="clear" w:color="auto" w:fill="auto"/>
            <w:noWrap/>
            <w:vAlign w:val="bottom"/>
            <w:hideMark/>
          </w:tcPr>
          <w:p w14:paraId="03F4CC33" w14:textId="3AE43183" w:rsidR="005E769D" w:rsidRPr="00C23184" w:rsidRDefault="005E769D" w:rsidP="00C23184">
            <w:pPr>
              <w:widowControl/>
              <w:autoSpaceDE/>
              <w:autoSpaceDN/>
              <w:jc w:val="center"/>
              <w:rPr>
                <w:rFonts w:eastAsia="Times New Roman"/>
                <w:b/>
                <w:bCs/>
                <w:color w:val="000000"/>
                <w:lang w:eastAsia="de-DE"/>
              </w:rPr>
            </w:pPr>
            <w:r w:rsidRPr="00C23184">
              <w:rPr>
                <w:rFonts w:eastAsia="Times New Roman"/>
                <w:b/>
                <w:bCs/>
                <w:color w:val="000000"/>
                <w:lang w:eastAsia="de-DE"/>
              </w:rPr>
              <w:t>Laptoplogistik</w:t>
            </w:r>
            <w:r>
              <w:rPr>
                <w:rFonts w:eastAsia="Times New Roman"/>
                <w:b/>
                <w:bCs/>
                <w:color w:val="000000"/>
                <w:lang w:eastAsia="de-DE"/>
              </w:rPr>
              <w:br/>
              <w:t>3er-Sets        6er-Sets</w:t>
            </w:r>
          </w:p>
        </w:tc>
      </w:tr>
      <w:tr w:rsidR="005E769D" w:rsidRPr="00C23184" w14:paraId="560440E1" w14:textId="614A7DE4" w:rsidTr="002A6754">
        <w:trPr>
          <w:trHeight w:val="290"/>
        </w:trPr>
        <w:tc>
          <w:tcPr>
            <w:tcW w:w="2482"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130F76DB"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2026 IKMPlus PRIM</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534F6176"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150</w:t>
            </w:r>
          </w:p>
        </w:tc>
        <w:tc>
          <w:tcPr>
            <w:tcW w:w="992" w:type="dxa"/>
            <w:tcBorders>
              <w:top w:val="single" w:sz="8" w:space="0" w:color="auto"/>
              <w:left w:val="nil"/>
              <w:bottom w:val="single" w:sz="4" w:space="0" w:color="auto"/>
              <w:right w:val="single" w:sz="4" w:space="0" w:color="auto"/>
            </w:tcBorders>
            <w:shd w:val="clear" w:color="auto" w:fill="auto"/>
            <w:noWrap/>
            <w:vAlign w:val="bottom"/>
            <w:hideMark/>
          </w:tcPr>
          <w:p w14:paraId="275AC4A9"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single" w:sz="8" w:space="0" w:color="auto"/>
              <w:left w:val="nil"/>
              <w:bottom w:val="single" w:sz="4" w:space="0" w:color="auto"/>
              <w:right w:val="single" w:sz="4" w:space="0" w:color="auto"/>
            </w:tcBorders>
            <w:shd w:val="clear" w:color="auto" w:fill="auto"/>
            <w:noWrap/>
            <w:vAlign w:val="bottom"/>
            <w:hideMark/>
          </w:tcPr>
          <w:p w14:paraId="6037443C"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5000</w:t>
            </w:r>
          </w:p>
        </w:tc>
        <w:tc>
          <w:tcPr>
            <w:tcW w:w="1134" w:type="dxa"/>
            <w:tcBorders>
              <w:top w:val="single" w:sz="8" w:space="0" w:color="auto"/>
              <w:left w:val="nil"/>
              <w:bottom w:val="single" w:sz="4" w:space="0" w:color="auto"/>
              <w:right w:val="single" w:sz="4" w:space="0" w:color="auto"/>
            </w:tcBorders>
            <w:shd w:val="clear" w:color="auto" w:fill="auto"/>
            <w:noWrap/>
            <w:vAlign w:val="bottom"/>
            <w:hideMark/>
          </w:tcPr>
          <w:p w14:paraId="43419E85"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50</w:t>
            </w:r>
          </w:p>
        </w:tc>
        <w:tc>
          <w:tcPr>
            <w:tcW w:w="1149" w:type="dxa"/>
            <w:tcBorders>
              <w:top w:val="single" w:sz="8" w:space="0" w:color="auto"/>
              <w:left w:val="nil"/>
              <w:bottom w:val="single" w:sz="4" w:space="0" w:color="auto"/>
              <w:right w:val="single" w:sz="4" w:space="0" w:color="auto"/>
            </w:tcBorders>
            <w:shd w:val="clear" w:color="auto" w:fill="auto"/>
            <w:noWrap/>
            <w:vAlign w:val="bottom"/>
            <w:hideMark/>
          </w:tcPr>
          <w:p w14:paraId="476B1D4C"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300</w:t>
            </w:r>
          </w:p>
        </w:tc>
        <w:tc>
          <w:tcPr>
            <w:tcW w:w="1139" w:type="dxa"/>
            <w:tcBorders>
              <w:top w:val="single" w:sz="8" w:space="0" w:color="auto"/>
              <w:left w:val="nil"/>
              <w:bottom w:val="single" w:sz="4" w:space="0" w:color="auto"/>
              <w:right w:val="single" w:sz="8" w:space="0" w:color="auto"/>
            </w:tcBorders>
            <w:shd w:val="clear" w:color="auto" w:fill="auto"/>
            <w:noWrap/>
            <w:vAlign w:val="bottom"/>
            <w:hideMark/>
          </w:tcPr>
          <w:p w14:paraId="734FC34C"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single" w:sz="8" w:space="0" w:color="auto"/>
              <w:left w:val="nil"/>
              <w:bottom w:val="single" w:sz="4" w:space="0" w:color="auto"/>
              <w:right w:val="single" w:sz="8" w:space="0" w:color="auto"/>
            </w:tcBorders>
          </w:tcPr>
          <w:p w14:paraId="01CC8AF8"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00D47CAE" w14:textId="1EFBF83B" w:rsidTr="002A6754">
        <w:trPr>
          <w:trHeight w:val="29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7C39E4C1"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2026 ICCS Feldtest</w:t>
            </w:r>
          </w:p>
        </w:tc>
        <w:tc>
          <w:tcPr>
            <w:tcW w:w="992" w:type="dxa"/>
            <w:tcBorders>
              <w:top w:val="nil"/>
              <w:left w:val="nil"/>
              <w:bottom w:val="single" w:sz="4" w:space="0" w:color="auto"/>
              <w:right w:val="single" w:sz="4" w:space="0" w:color="auto"/>
            </w:tcBorders>
            <w:shd w:val="clear" w:color="auto" w:fill="auto"/>
            <w:noWrap/>
            <w:vAlign w:val="bottom"/>
            <w:hideMark/>
          </w:tcPr>
          <w:p w14:paraId="5409CB54"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40</w:t>
            </w:r>
          </w:p>
        </w:tc>
        <w:tc>
          <w:tcPr>
            <w:tcW w:w="992" w:type="dxa"/>
            <w:tcBorders>
              <w:top w:val="nil"/>
              <w:left w:val="nil"/>
              <w:bottom w:val="single" w:sz="4" w:space="0" w:color="auto"/>
              <w:right w:val="single" w:sz="4" w:space="0" w:color="auto"/>
            </w:tcBorders>
            <w:shd w:val="clear" w:color="auto" w:fill="auto"/>
            <w:noWrap/>
            <w:vAlign w:val="bottom"/>
            <w:hideMark/>
          </w:tcPr>
          <w:p w14:paraId="16CA423D"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4" w:space="0" w:color="auto"/>
              <w:right w:val="single" w:sz="4" w:space="0" w:color="auto"/>
            </w:tcBorders>
            <w:shd w:val="clear" w:color="auto" w:fill="auto"/>
            <w:noWrap/>
            <w:vAlign w:val="bottom"/>
            <w:hideMark/>
          </w:tcPr>
          <w:p w14:paraId="685BE723"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40</w:t>
            </w:r>
          </w:p>
        </w:tc>
        <w:tc>
          <w:tcPr>
            <w:tcW w:w="1134" w:type="dxa"/>
            <w:tcBorders>
              <w:top w:val="nil"/>
              <w:left w:val="nil"/>
              <w:bottom w:val="single" w:sz="4" w:space="0" w:color="auto"/>
              <w:right w:val="single" w:sz="4" w:space="0" w:color="auto"/>
            </w:tcBorders>
            <w:shd w:val="clear" w:color="auto" w:fill="auto"/>
            <w:noWrap/>
            <w:vAlign w:val="bottom"/>
            <w:hideMark/>
          </w:tcPr>
          <w:p w14:paraId="28BF26C6"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40</w:t>
            </w:r>
          </w:p>
        </w:tc>
        <w:tc>
          <w:tcPr>
            <w:tcW w:w="1149" w:type="dxa"/>
            <w:tcBorders>
              <w:top w:val="nil"/>
              <w:left w:val="nil"/>
              <w:bottom w:val="single" w:sz="4" w:space="0" w:color="auto"/>
              <w:right w:val="single" w:sz="4" w:space="0" w:color="auto"/>
            </w:tcBorders>
            <w:shd w:val="clear" w:color="auto" w:fill="auto"/>
            <w:noWrap/>
            <w:vAlign w:val="bottom"/>
            <w:hideMark/>
          </w:tcPr>
          <w:p w14:paraId="483F3379"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40</w:t>
            </w:r>
          </w:p>
        </w:tc>
        <w:tc>
          <w:tcPr>
            <w:tcW w:w="1139" w:type="dxa"/>
            <w:tcBorders>
              <w:top w:val="nil"/>
              <w:left w:val="nil"/>
              <w:bottom w:val="single" w:sz="4" w:space="0" w:color="auto"/>
              <w:right w:val="single" w:sz="8" w:space="0" w:color="auto"/>
            </w:tcBorders>
            <w:shd w:val="clear" w:color="auto" w:fill="auto"/>
            <w:noWrap/>
            <w:vAlign w:val="bottom"/>
            <w:hideMark/>
          </w:tcPr>
          <w:p w14:paraId="3BA695FA" w14:textId="4650832D" w:rsidR="005E769D" w:rsidRPr="00C23184" w:rsidRDefault="00D53B46" w:rsidP="00C23184">
            <w:pPr>
              <w:widowControl/>
              <w:autoSpaceDE/>
              <w:autoSpaceDN/>
              <w:jc w:val="center"/>
              <w:rPr>
                <w:rFonts w:eastAsia="Times New Roman"/>
                <w:color w:val="000000"/>
                <w:lang w:eastAsia="de-DE"/>
              </w:rPr>
            </w:pPr>
            <w:r>
              <w:rPr>
                <w:rFonts w:eastAsia="Times New Roman"/>
                <w:color w:val="000000"/>
                <w:lang w:eastAsia="de-DE"/>
              </w:rPr>
              <w:t>70</w:t>
            </w:r>
          </w:p>
        </w:tc>
        <w:tc>
          <w:tcPr>
            <w:tcW w:w="1259" w:type="dxa"/>
            <w:tcBorders>
              <w:top w:val="nil"/>
              <w:left w:val="nil"/>
              <w:bottom w:val="single" w:sz="4" w:space="0" w:color="auto"/>
              <w:right w:val="single" w:sz="8" w:space="0" w:color="auto"/>
            </w:tcBorders>
          </w:tcPr>
          <w:p w14:paraId="436EA263" w14:textId="0E16B41F" w:rsidR="005E769D" w:rsidRPr="00C23184" w:rsidRDefault="00D53B46" w:rsidP="00C23184">
            <w:pPr>
              <w:widowControl/>
              <w:autoSpaceDE/>
              <w:autoSpaceDN/>
              <w:jc w:val="center"/>
              <w:rPr>
                <w:rFonts w:eastAsia="Times New Roman"/>
                <w:color w:val="000000"/>
                <w:lang w:eastAsia="de-DE"/>
              </w:rPr>
            </w:pPr>
            <w:r>
              <w:rPr>
                <w:rFonts w:eastAsia="Times New Roman"/>
                <w:color w:val="000000"/>
                <w:lang w:eastAsia="de-DE"/>
              </w:rPr>
              <w:t>1</w:t>
            </w:r>
            <w:r w:rsidR="00E97E9C">
              <w:rPr>
                <w:rFonts w:eastAsia="Times New Roman"/>
                <w:color w:val="000000"/>
                <w:lang w:eastAsia="de-DE"/>
              </w:rPr>
              <w:t>05</w:t>
            </w:r>
          </w:p>
        </w:tc>
      </w:tr>
      <w:tr w:rsidR="005E769D" w:rsidRPr="00C23184" w14:paraId="2770757A" w14:textId="06588E3A" w:rsidTr="002A6754">
        <w:trPr>
          <w:trHeight w:val="29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72BFBF0D"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2026 PIRLS Haupttest</w:t>
            </w:r>
          </w:p>
        </w:tc>
        <w:tc>
          <w:tcPr>
            <w:tcW w:w="992" w:type="dxa"/>
            <w:tcBorders>
              <w:top w:val="nil"/>
              <w:left w:val="nil"/>
              <w:bottom w:val="single" w:sz="4" w:space="0" w:color="auto"/>
              <w:right w:val="single" w:sz="4" w:space="0" w:color="auto"/>
            </w:tcBorders>
            <w:shd w:val="clear" w:color="auto" w:fill="auto"/>
            <w:noWrap/>
            <w:vAlign w:val="bottom"/>
            <w:hideMark/>
          </w:tcPr>
          <w:p w14:paraId="41115D7F"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992" w:type="dxa"/>
            <w:tcBorders>
              <w:top w:val="nil"/>
              <w:left w:val="nil"/>
              <w:bottom w:val="single" w:sz="4" w:space="0" w:color="auto"/>
              <w:right w:val="single" w:sz="4" w:space="0" w:color="auto"/>
            </w:tcBorders>
            <w:shd w:val="clear" w:color="auto" w:fill="auto"/>
            <w:noWrap/>
            <w:vAlign w:val="bottom"/>
            <w:hideMark/>
          </w:tcPr>
          <w:p w14:paraId="523C953F"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4" w:space="0" w:color="auto"/>
              <w:right w:val="single" w:sz="4" w:space="0" w:color="auto"/>
            </w:tcBorders>
            <w:shd w:val="clear" w:color="auto" w:fill="auto"/>
            <w:noWrap/>
            <w:vAlign w:val="bottom"/>
            <w:hideMark/>
          </w:tcPr>
          <w:p w14:paraId="79366FFE"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387368DF"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49" w:type="dxa"/>
            <w:tcBorders>
              <w:top w:val="nil"/>
              <w:left w:val="nil"/>
              <w:bottom w:val="single" w:sz="4" w:space="0" w:color="auto"/>
              <w:right w:val="single" w:sz="4" w:space="0" w:color="auto"/>
            </w:tcBorders>
            <w:shd w:val="clear" w:color="auto" w:fill="auto"/>
            <w:noWrap/>
            <w:vAlign w:val="bottom"/>
            <w:hideMark/>
          </w:tcPr>
          <w:p w14:paraId="3E8B07C2"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9" w:type="dxa"/>
            <w:tcBorders>
              <w:top w:val="nil"/>
              <w:left w:val="nil"/>
              <w:bottom w:val="single" w:sz="4" w:space="0" w:color="auto"/>
              <w:right w:val="single" w:sz="8" w:space="0" w:color="auto"/>
            </w:tcBorders>
            <w:shd w:val="clear" w:color="auto" w:fill="auto"/>
            <w:noWrap/>
            <w:vAlign w:val="bottom"/>
            <w:hideMark/>
          </w:tcPr>
          <w:p w14:paraId="76B561A9" w14:textId="19C52646" w:rsidR="005E769D" w:rsidRPr="00C23184" w:rsidRDefault="00D53B46" w:rsidP="00C23184">
            <w:pPr>
              <w:widowControl/>
              <w:autoSpaceDE/>
              <w:autoSpaceDN/>
              <w:jc w:val="center"/>
              <w:rPr>
                <w:rFonts w:eastAsia="Times New Roman"/>
                <w:color w:val="000000"/>
                <w:lang w:eastAsia="de-DE"/>
              </w:rPr>
            </w:pPr>
            <w:r>
              <w:rPr>
                <w:rFonts w:eastAsia="Times New Roman"/>
                <w:color w:val="000000"/>
                <w:lang w:eastAsia="de-DE"/>
              </w:rPr>
              <w:t>300</w:t>
            </w:r>
          </w:p>
        </w:tc>
        <w:tc>
          <w:tcPr>
            <w:tcW w:w="1259" w:type="dxa"/>
            <w:tcBorders>
              <w:top w:val="nil"/>
              <w:left w:val="nil"/>
              <w:bottom w:val="single" w:sz="4" w:space="0" w:color="auto"/>
              <w:right w:val="single" w:sz="8" w:space="0" w:color="auto"/>
            </w:tcBorders>
          </w:tcPr>
          <w:p w14:paraId="0E550DE2" w14:textId="25D27CA0" w:rsidR="005E769D" w:rsidRPr="00C23184" w:rsidRDefault="00D53B46" w:rsidP="00C23184">
            <w:pPr>
              <w:widowControl/>
              <w:autoSpaceDE/>
              <w:autoSpaceDN/>
              <w:jc w:val="center"/>
              <w:rPr>
                <w:rFonts w:eastAsia="Times New Roman"/>
                <w:color w:val="000000"/>
                <w:lang w:eastAsia="de-DE"/>
              </w:rPr>
            </w:pPr>
            <w:r>
              <w:rPr>
                <w:rFonts w:eastAsia="Times New Roman"/>
                <w:color w:val="000000"/>
                <w:lang w:eastAsia="de-DE"/>
              </w:rPr>
              <w:t>450</w:t>
            </w:r>
          </w:p>
        </w:tc>
      </w:tr>
      <w:tr w:rsidR="005E769D" w:rsidRPr="00C23184" w14:paraId="4800F0A6" w14:textId="70023D2A" w:rsidTr="002A6754">
        <w:trPr>
          <w:trHeight w:val="29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20577E26"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2026 Pilot IKMPlus PRIM</w:t>
            </w:r>
          </w:p>
        </w:tc>
        <w:tc>
          <w:tcPr>
            <w:tcW w:w="992" w:type="dxa"/>
            <w:tcBorders>
              <w:top w:val="nil"/>
              <w:left w:val="nil"/>
              <w:bottom w:val="single" w:sz="4" w:space="0" w:color="auto"/>
              <w:right w:val="single" w:sz="4" w:space="0" w:color="auto"/>
            </w:tcBorders>
            <w:shd w:val="clear" w:color="auto" w:fill="auto"/>
            <w:noWrap/>
            <w:vAlign w:val="bottom"/>
            <w:hideMark/>
          </w:tcPr>
          <w:p w14:paraId="578F2D74"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992" w:type="dxa"/>
            <w:tcBorders>
              <w:top w:val="nil"/>
              <w:left w:val="nil"/>
              <w:bottom w:val="single" w:sz="4" w:space="0" w:color="auto"/>
              <w:right w:val="single" w:sz="4" w:space="0" w:color="auto"/>
            </w:tcBorders>
            <w:shd w:val="clear" w:color="auto" w:fill="auto"/>
            <w:noWrap/>
            <w:vAlign w:val="bottom"/>
            <w:hideMark/>
          </w:tcPr>
          <w:p w14:paraId="2ACF9714"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4" w:space="0" w:color="auto"/>
              <w:right w:val="single" w:sz="4" w:space="0" w:color="auto"/>
            </w:tcBorders>
            <w:shd w:val="clear" w:color="auto" w:fill="auto"/>
            <w:noWrap/>
            <w:vAlign w:val="bottom"/>
            <w:hideMark/>
          </w:tcPr>
          <w:p w14:paraId="78E3AF3B"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51C669E3"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49" w:type="dxa"/>
            <w:tcBorders>
              <w:top w:val="nil"/>
              <w:left w:val="nil"/>
              <w:bottom w:val="single" w:sz="4" w:space="0" w:color="auto"/>
              <w:right w:val="single" w:sz="4" w:space="0" w:color="auto"/>
            </w:tcBorders>
            <w:shd w:val="clear" w:color="auto" w:fill="auto"/>
            <w:noWrap/>
            <w:vAlign w:val="bottom"/>
            <w:hideMark/>
          </w:tcPr>
          <w:p w14:paraId="43D90241"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9" w:type="dxa"/>
            <w:tcBorders>
              <w:top w:val="nil"/>
              <w:left w:val="nil"/>
              <w:bottom w:val="single" w:sz="4" w:space="0" w:color="auto"/>
              <w:right w:val="single" w:sz="8" w:space="0" w:color="auto"/>
            </w:tcBorders>
            <w:shd w:val="clear" w:color="auto" w:fill="auto"/>
            <w:noWrap/>
            <w:vAlign w:val="bottom"/>
            <w:hideMark/>
          </w:tcPr>
          <w:p w14:paraId="77385AD1"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4" w:space="0" w:color="auto"/>
              <w:right w:val="single" w:sz="8" w:space="0" w:color="auto"/>
            </w:tcBorders>
          </w:tcPr>
          <w:p w14:paraId="20F15897"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0D5F3E69" w14:textId="65E054B9" w:rsidTr="002A6754">
        <w:trPr>
          <w:trHeight w:val="30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671CD95C"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2026 MIKA</w:t>
            </w:r>
          </w:p>
        </w:tc>
        <w:tc>
          <w:tcPr>
            <w:tcW w:w="992" w:type="dxa"/>
            <w:tcBorders>
              <w:top w:val="nil"/>
              <w:left w:val="nil"/>
              <w:bottom w:val="single" w:sz="4" w:space="0" w:color="auto"/>
              <w:right w:val="single" w:sz="4" w:space="0" w:color="auto"/>
            </w:tcBorders>
            <w:shd w:val="clear" w:color="auto" w:fill="auto"/>
            <w:noWrap/>
            <w:vAlign w:val="bottom"/>
            <w:hideMark/>
          </w:tcPr>
          <w:p w14:paraId="58CB7C15"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2" w:type="dxa"/>
            <w:tcBorders>
              <w:top w:val="nil"/>
              <w:left w:val="nil"/>
              <w:bottom w:val="single" w:sz="4" w:space="0" w:color="auto"/>
              <w:right w:val="single" w:sz="4" w:space="0" w:color="auto"/>
            </w:tcBorders>
            <w:shd w:val="clear" w:color="auto" w:fill="auto"/>
            <w:noWrap/>
            <w:vAlign w:val="bottom"/>
            <w:hideMark/>
          </w:tcPr>
          <w:p w14:paraId="11640D6B"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4" w:space="0" w:color="auto"/>
              <w:right w:val="single" w:sz="4" w:space="0" w:color="auto"/>
            </w:tcBorders>
            <w:shd w:val="clear" w:color="auto" w:fill="auto"/>
            <w:noWrap/>
            <w:vAlign w:val="bottom"/>
            <w:hideMark/>
          </w:tcPr>
          <w:p w14:paraId="466388E7"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8000</w:t>
            </w:r>
          </w:p>
        </w:tc>
        <w:tc>
          <w:tcPr>
            <w:tcW w:w="1134" w:type="dxa"/>
            <w:tcBorders>
              <w:top w:val="nil"/>
              <w:left w:val="nil"/>
              <w:bottom w:val="single" w:sz="4" w:space="0" w:color="auto"/>
              <w:right w:val="single" w:sz="4" w:space="0" w:color="auto"/>
            </w:tcBorders>
            <w:shd w:val="clear" w:color="auto" w:fill="auto"/>
            <w:noWrap/>
            <w:vAlign w:val="bottom"/>
            <w:hideMark/>
          </w:tcPr>
          <w:p w14:paraId="7387E73F"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49" w:type="dxa"/>
            <w:tcBorders>
              <w:top w:val="nil"/>
              <w:left w:val="nil"/>
              <w:bottom w:val="single" w:sz="4" w:space="0" w:color="auto"/>
              <w:right w:val="single" w:sz="4" w:space="0" w:color="auto"/>
            </w:tcBorders>
            <w:shd w:val="clear" w:color="auto" w:fill="auto"/>
            <w:noWrap/>
            <w:vAlign w:val="bottom"/>
            <w:hideMark/>
          </w:tcPr>
          <w:p w14:paraId="3FBF5A37"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39" w:type="dxa"/>
            <w:tcBorders>
              <w:top w:val="nil"/>
              <w:left w:val="nil"/>
              <w:bottom w:val="single" w:sz="4" w:space="0" w:color="auto"/>
              <w:right w:val="single" w:sz="8" w:space="0" w:color="auto"/>
            </w:tcBorders>
            <w:shd w:val="clear" w:color="auto" w:fill="auto"/>
            <w:noWrap/>
            <w:vAlign w:val="bottom"/>
            <w:hideMark/>
          </w:tcPr>
          <w:p w14:paraId="2AF4D369"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4" w:space="0" w:color="auto"/>
              <w:right w:val="single" w:sz="8" w:space="0" w:color="auto"/>
            </w:tcBorders>
          </w:tcPr>
          <w:p w14:paraId="6A1F1C10"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38E5CD25" w14:textId="4684905E" w:rsidTr="002A6754">
        <w:trPr>
          <w:trHeight w:val="29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19E9FEC4"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2026 IKMPlus SEK</w:t>
            </w:r>
          </w:p>
        </w:tc>
        <w:tc>
          <w:tcPr>
            <w:tcW w:w="992" w:type="dxa"/>
            <w:tcBorders>
              <w:top w:val="nil"/>
              <w:left w:val="nil"/>
              <w:bottom w:val="single" w:sz="4" w:space="0" w:color="auto"/>
              <w:right w:val="single" w:sz="4" w:space="0" w:color="auto"/>
            </w:tcBorders>
            <w:shd w:val="clear" w:color="auto" w:fill="auto"/>
            <w:noWrap/>
            <w:vAlign w:val="bottom"/>
            <w:hideMark/>
          </w:tcPr>
          <w:p w14:paraId="40DF56A8"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300</w:t>
            </w:r>
          </w:p>
        </w:tc>
        <w:tc>
          <w:tcPr>
            <w:tcW w:w="992" w:type="dxa"/>
            <w:tcBorders>
              <w:top w:val="nil"/>
              <w:left w:val="nil"/>
              <w:bottom w:val="single" w:sz="4" w:space="0" w:color="auto"/>
              <w:right w:val="single" w:sz="4" w:space="0" w:color="auto"/>
            </w:tcBorders>
            <w:shd w:val="clear" w:color="auto" w:fill="auto"/>
            <w:noWrap/>
            <w:vAlign w:val="bottom"/>
            <w:hideMark/>
          </w:tcPr>
          <w:p w14:paraId="530C4060"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1500</w:t>
            </w:r>
          </w:p>
        </w:tc>
        <w:tc>
          <w:tcPr>
            <w:tcW w:w="993" w:type="dxa"/>
            <w:tcBorders>
              <w:top w:val="nil"/>
              <w:left w:val="nil"/>
              <w:bottom w:val="single" w:sz="4" w:space="0" w:color="auto"/>
              <w:right w:val="single" w:sz="4" w:space="0" w:color="auto"/>
            </w:tcBorders>
            <w:shd w:val="clear" w:color="auto" w:fill="auto"/>
            <w:noWrap/>
            <w:vAlign w:val="bottom"/>
            <w:hideMark/>
          </w:tcPr>
          <w:p w14:paraId="180E7872"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2F7185"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300</w:t>
            </w:r>
          </w:p>
        </w:tc>
        <w:tc>
          <w:tcPr>
            <w:tcW w:w="1149" w:type="dxa"/>
            <w:tcBorders>
              <w:top w:val="nil"/>
              <w:left w:val="nil"/>
              <w:bottom w:val="single" w:sz="4" w:space="0" w:color="auto"/>
              <w:right w:val="single" w:sz="4" w:space="0" w:color="auto"/>
            </w:tcBorders>
            <w:shd w:val="clear" w:color="auto" w:fill="auto"/>
            <w:noWrap/>
            <w:vAlign w:val="bottom"/>
            <w:hideMark/>
          </w:tcPr>
          <w:p w14:paraId="7D22FFC9"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39" w:type="dxa"/>
            <w:tcBorders>
              <w:top w:val="nil"/>
              <w:left w:val="nil"/>
              <w:bottom w:val="single" w:sz="4" w:space="0" w:color="auto"/>
              <w:right w:val="single" w:sz="8" w:space="0" w:color="auto"/>
            </w:tcBorders>
            <w:shd w:val="clear" w:color="auto" w:fill="auto"/>
            <w:noWrap/>
            <w:vAlign w:val="bottom"/>
            <w:hideMark/>
          </w:tcPr>
          <w:p w14:paraId="42BBC79E"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4" w:space="0" w:color="auto"/>
              <w:right w:val="single" w:sz="8" w:space="0" w:color="auto"/>
            </w:tcBorders>
          </w:tcPr>
          <w:p w14:paraId="66A337F8"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21824A68" w14:textId="1EA70C6C" w:rsidTr="002A6754">
        <w:trPr>
          <w:trHeight w:val="300"/>
        </w:trPr>
        <w:tc>
          <w:tcPr>
            <w:tcW w:w="2482" w:type="dxa"/>
            <w:tcBorders>
              <w:top w:val="nil"/>
              <w:left w:val="single" w:sz="8" w:space="0" w:color="auto"/>
              <w:bottom w:val="single" w:sz="8" w:space="0" w:color="auto"/>
              <w:right w:val="single" w:sz="4" w:space="0" w:color="auto"/>
            </w:tcBorders>
            <w:shd w:val="clear" w:color="auto" w:fill="auto"/>
            <w:noWrap/>
            <w:vAlign w:val="bottom"/>
            <w:hideMark/>
          </w:tcPr>
          <w:p w14:paraId="62FBC8A0"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2026 Pilot IKMPlus SEK</w:t>
            </w:r>
          </w:p>
        </w:tc>
        <w:tc>
          <w:tcPr>
            <w:tcW w:w="992" w:type="dxa"/>
            <w:tcBorders>
              <w:top w:val="nil"/>
              <w:left w:val="nil"/>
              <w:bottom w:val="single" w:sz="8" w:space="0" w:color="auto"/>
              <w:right w:val="single" w:sz="4" w:space="0" w:color="auto"/>
            </w:tcBorders>
            <w:shd w:val="clear" w:color="auto" w:fill="auto"/>
            <w:noWrap/>
            <w:vAlign w:val="bottom"/>
            <w:hideMark/>
          </w:tcPr>
          <w:p w14:paraId="704C8733"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992" w:type="dxa"/>
            <w:tcBorders>
              <w:top w:val="nil"/>
              <w:left w:val="nil"/>
              <w:bottom w:val="single" w:sz="8" w:space="0" w:color="auto"/>
              <w:right w:val="single" w:sz="4" w:space="0" w:color="auto"/>
            </w:tcBorders>
            <w:shd w:val="clear" w:color="auto" w:fill="auto"/>
            <w:noWrap/>
            <w:vAlign w:val="bottom"/>
            <w:hideMark/>
          </w:tcPr>
          <w:p w14:paraId="42EBB101"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8" w:space="0" w:color="auto"/>
              <w:right w:val="single" w:sz="4" w:space="0" w:color="auto"/>
            </w:tcBorders>
            <w:shd w:val="clear" w:color="auto" w:fill="auto"/>
            <w:noWrap/>
            <w:vAlign w:val="bottom"/>
            <w:hideMark/>
          </w:tcPr>
          <w:p w14:paraId="66F24868"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4" w:type="dxa"/>
            <w:tcBorders>
              <w:top w:val="nil"/>
              <w:left w:val="nil"/>
              <w:bottom w:val="single" w:sz="8" w:space="0" w:color="auto"/>
              <w:right w:val="single" w:sz="4" w:space="0" w:color="auto"/>
            </w:tcBorders>
            <w:shd w:val="clear" w:color="auto" w:fill="auto"/>
            <w:noWrap/>
            <w:vAlign w:val="bottom"/>
            <w:hideMark/>
          </w:tcPr>
          <w:p w14:paraId="77D09DD6"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49" w:type="dxa"/>
            <w:tcBorders>
              <w:top w:val="nil"/>
              <w:left w:val="nil"/>
              <w:bottom w:val="single" w:sz="8" w:space="0" w:color="auto"/>
              <w:right w:val="single" w:sz="4" w:space="0" w:color="auto"/>
            </w:tcBorders>
            <w:shd w:val="clear" w:color="auto" w:fill="auto"/>
            <w:noWrap/>
            <w:vAlign w:val="bottom"/>
            <w:hideMark/>
          </w:tcPr>
          <w:p w14:paraId="194415B4"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9" w:type="dxa"/>
            <w:tcBorders>
              <w:top w:val="nil"/>
              <w:left w:val="nil"/>
              <w:bottom w:val="single" w:sz="8" w:space="0" w:color="auto"/>
              <w:right w:val="single" w:sz="8" w:space="0" w:color="auto"/>
            </w:tcBorders>
            <w:shd w:val="clear" w:color="auto" w:fill="auto"/>
            <w:noWrap/>
            <w:vAlign w:val="bottom"/>
            <w:hideMark/>
          </w:tcPr>
          <w:p w14:paraId="640150B6"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8" w:space="0" w:color="auto"/>
              <w:right w:val="single" w:sz="8" w:space="0" w:color="auto"/>
            </w:tcBorders>
          </w:tcPr>
          <w:p w14:paraId="09945139"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36EDEE08" w14:textId="19FC9DD9" w:rsidTr="002A6754">
        <w:trPr>
          <w:trHeight w:val="29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1E6D4E07"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2027 IKMPlus PRIM</w:t>
            </w:r>
          </w:p>
        </w:tc>
        <w:tc>
          <w:tcPr>
            <w:tcW w:w="992" w:type="dxa"/>
            <w:tcBorders>
              <w:top w:val="nil"/>
              <w:left w:val="nil"/>
              <w:bottom w:val="single" w:sz="4" w:space="0" w:color="auto"/>
              <w:right w:val="single" w:sz="4" w:space="0" w:color="auto"/>
            </w:tcBorders>
            <w:shd w:val="clear" w:color="auto" w:fill="auto"/>
            <w:noWrap/>
            <w:vAlign w:val="bottom"/>
            <w:hideMark/>
          </w:tcPr>
          <w:p w14:paraId="625718A4"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400</w:t>
            </w:r>
          </w:p>
        </w:tc>
        <w:tc>
          <w:tcPr>
            <w:tcW w:w="992" w:type="dxa"/>
            <w:tcBorders>
              <w:top w:val="nil"/>
              <w:left w:val="nil"/>
              <w:bottom w:val="single" w:sz="4" w:space="0" w:color="auto"/>
              <w:right w:val="single" w:sz="4" w:space="0" w:color="auto"/>
            </w:tcBorders>
            <w:shd w:val="clear" w:color="auto" w:fill="auto"/>
            <w:noWrap/>
            <w:vAlign w:val="bottom"/>
            <w:hideMark/>
          </w:tcPr>
          <w:p w14:paraId="42592AF6"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4" w:space="0" w:color="auto"/>
              <w:right w:val="single" w:sz="4" w:space="0" w:color="auto"/>
            </w:tcBorders>
            <w:shd w:val="clear" w:color="auto" w:fill="auto"/>
            <w:noWrap/>
            <w:vAlign w:val="bottom"/>
            <w:hideMark/>
          </w:tcPr>
          <w:p w14:paraId="71D201F8"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6500</w:t>
            </w:r>
          </w:p>
        </w:tc>
        <w:tc>
          <w:tcPr>
            <w:tcW w:w="1134" w:type="dxa"/>
            <w:tcBorders>
              <w:top w:val="nil"/>
              <w:left w:val="nil"/>
              <w:bottom w:val="single" w:sz="4" w:space="0" w:color="auto"/>
              <w:right w:val="single" w:sz="4" w:space="0" w:color="auto"/>
            </w:tcBorders>
            <w:shd w:val="clear" w:color="auto" w:fill="auto"/>
            <w:noWrap/>
            <w:vAlign w:val="bottom"/>
            <w:hideMark/>
          </w:tcPr>
          <w:p w14:paraId="20A288CC"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300</w:t>
            </w:r>
          </w:p>
        </w:tc>
        <w:tc>
          <w:tcPr>
            <w:tcW w:w="1149" w:type="dxa"/>
            <w:tcBorders>
              <w:top w:val="nil"/>
              <w:left w:val="nil"/>
              <w:bottom w:val="single" w:sz="4" w:space="0" w:color="auto"/>
              <w:right w:val="single" w:sz="4" w:space="0" w:color="auto"/>
            </w:tcBorders>
            <w:shd w:val="clear" w:color="auto" w:fill="auto"/>
            <w:noWrap/>
            <w:vAlign w:val="bottom"/>
            <w:hideMark/>
          </w:tcPr>
          <w:p w14:paraId="1666BDC6"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350</w:t>
            </w:r>
          </w:p>
        </w:tc>
        <w:tc>
          <w:tcPr>
            <w:tcW w:w="1139" w:type="dxa"/>
            <w:tcBorders>
              <w:top w:val="nil"/>
              <w:left w:val="nil"/>
              <w:bottom w:val="single" w:sz="4" w:space="0" w:color="auto"/>
              <w:right w:val="single" w:sz="8" w:space="0" w:color="auto"/>
            </w:tcBorders>
            <w:shd w:val="clear" w:color="auto" w:fill="auto"/>
            <w:noWrap/>
            <w:vAlign w:val="bottom"/>
            <w:hideMark/>
          </w:tcPr>
          <w:p w14:paraId="7E8B093A"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4" w:space="0" w:color="auto"/>
              <w:right w:val="single" w:sz="8" w:space="0" w:color="auto"/>
            </w:tcBorders>
          </w:tcPr>
          <w:p w14:paraId="0B4052C5"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2CF8A59D" w14:textId="3DB4073D" w:rsidTr="002A6754">
        <w:trPr>
          <w:trHeight w:val="29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60D17B67"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2027 ICCS Haupttest</w:t>
            </w:r>
          </w:p>
        </w:tc>
        <w:tc>
          <w:tcPr>
            <w:tcW w:w="992" w:type="dxa"/>
            <w:tcBorders>
              <w:top w:val="nil"/>
              <w:left w:val="nil"/>
              <w:bottom w:val="single" w:sz="4" w:space="0" w:color="auto"/>
              <w:right w:val="single" w:sz="4" w:space="0" w:color="auto"/>
            </w:tcBorders>
            <w:shd w:val="clear" w:color="auto" w:fill="auto"/>
            <w:noWrap/>
            <w:vAlign w:val="bottom"/>
            <w:hideMark/>
          </w:tcPr>
          <w:p w14:paraId="5F77F7BB"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992" w:type="dxa"/>
            <w:tcBorders>
              <w:top w:val="nil"/>
              <w:left w:val="nil"/>
              <w:bottom w:val="single" w:sz="4" w:space="0" w:color="auto"/>
              <w:right w:val="single" w:sz="4" w:space="0" w:color="auto"/>
            </w:tcBorders>
            <w:shd w:val="clear" w:color="auto" w:fill="auto"/>
            <w:noWrap/>
            <w:vAlign w:val="bottom"/>
            <w:hideMark/>
          </w:tcPr>
          <w:p w14:paraId="1867AE8E"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4" w:space="0" w:color="auto"/>
              <w:right w:val="single" w:sz="4" w:space="0" w:color="auto"/>
            </w:tcBorders>
            <w:shd w:val="clear" w:color="auto" w:fill="auto"/>
            <w:noWrap/>
            <w:vAlign w:val="bottom"/>
            <w:hideMark/>
          </w:tcPr>
          <w:p w14:paraId="5CA04D75"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0CC87379"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49" w:type="dxa"/>
            <w:tcBorders>
              <w:top w:val="nil"/>
              <w:left w:val="nil"/>
              <w:bottom w:val="single" w:sz="4" w:space="0" w:color="auto"/>
              <w:right w:val="single" w:sz="4" w:space="0" w:color="auto"/>
            </w:tcBorders>
            <w:shd w:val="clear" w:color="auto" w:fill="auto"/>
            <w:noWrap/>
            <w:vAlign w:val="bottom"/>
            <w:hideMark/>
          </w:tcPr>
          <w:p w14:paraId="0102A700"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9" w:type="dxa"/>
            <w:tcBorders>
              <w:top w:val="nil"/>
              <w:left w:val="nil"/>
              <w:bottom w:val="single" w:sz="4" w:space="0" w:color="auto"/>
              <w:right w:val="single" w:sz="8" w:space="0" w:color="auto"/>
            </w:tcBorders>
            <w:shd w:val="clear" w:color="auto" w:fill="auto"/>
            <w:noWrap/>
            <w:vAlign w:val="bottom"/>
            <w:hideMark/>
          </w:tcPr>
          <w:p w14:paraId="5DCD6DC2" w14:textId="3B5A0580" w:rsidR="005E769D" w:rsidRPr="00C23184" w:rsidRDefault="00E97E9C" w:rsidP="00C23184">
            <w:pPr>
              <w:widowControl/>
              <w:autoSpaceDE/>
              <w:autoSpaceDN/>
              <w:jc w:val="center"/>
              <w:rPr>
                <w:rFonts w:eastAsia="Times New Roman"/>
                <w:color w:val="000000"/>
                <w:lang w:eastAsia="de-DE"/>
              </w:rPr>
            </w:pPr>
            <w:r>
              <w:rPr>
                <w:rFonts w:eastAsia="Times New Roman"/>
                <w:color w:val="000000"/>
                <w:lang w:eastAsia="de-DE"/>
              </w:rPr>
              <w:t>280</w:t>
            </w:r>
          </w:p>
        </w:tc>
        <w:tc>
          <w:tcPr>
            <w:tcW w:w="1259" w:type="dxa"/>
            <w:tcBorders>
              <w:top w:val="nil"/>
              <w:left w:val="nil"/>
              <w:bottom w:val="single" w:sz="4" w:space="0" w:color="auto"/>
              <w:right w:val="single" w:sz="8" w:space="0" w:color="auto"/>
            </w:tcBorders>
          </w:tcPr>
          <w:p w14:paraId="3E86876D" w14:textId="7C969C53" w:rsidR="005E769D" w:rsidRPr="00C23184" w:rsidRDefault="00D53B46" w:rsidP="00C23184">
            <w:pPr>
              <w:widowControl/>
              <w:autoSpaceDE/>
              <w:autoSpaceDN/>
              <w:jc w:val="center"/>
              <w:rPr>
                <w:rFonts w:eastAsia="Times New Roman"/>
                <w:color w:val="000000"/>
                <w:lang w:eastAsia="de-DE"/>
              </w:rPr>
            </w:pPr>
            <w:r>
              <w:rPr>
                <w:rFonts w:eastAsia="Times New Roman"/>
                <w:color w:val="000000"/>
                <w:lang w:eastAsia="de-DE"/>
              </w:rPr>
              <w:t>420</w:t>
            </w:r>
          </w:p>
        </w:tc>
      </w:tr>
      <w:tr w:rsidR="005E769D" w:rsidRPr="00C23184" w14:paraId="2E322CE6" w14:textId="4A063963" w:rsidTr="002A6754">
        <w:trPr>
          <w:trHeight w:val="29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59F639D2"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2027 Pilot IKMPlus PRIM</w:t>
            </w:r>
          </w:p>
        </w:tc>
        <w:tc>
          <w:tcPr>
            <w:tcW w:w="992" w:type="dxa"/>
            <w:tcBorders>
              <w:top w:val="nil"/>
              <w:left w:val="nil"/>
              <w:bottom w:val="single" w:sz="4" w:space="0" w:color="auto"/>
              <w:right w:val="single" w:sz="4" w:space="0" w:color="auto"/>
            </w:tcBorders>
            <w:shd w:val="clear" w:color="auto" w:fill="auto"/>
            <w:noWrap/>
            <w:vAlign w:val="bottom"/>
            <w:hideMark/>
          </w:tcPr>
          <w:p w14:paraId="5615198F"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992" w:type="dxa"/>
            <w:tcBorders>
              <w:top w:val="nil"/>
              <w:left w:val="nil"/>
              <w:bottom w:val="single" w:sz="4" w:space="0" w:color="auto"/>
              <w:right w:val="single" w:sz="4" w:space="0" w:color="auto"/>
            </w:tcBorders>
            <w:shd w:val="clear" w:color="auto" w:fill="auto"/>
            <w:noWrap/>
            <w:vAlign w:val="bottom"/>
            <w:hideMark/>
          </w:tcPr>
          <w:p w14:paraId="02826EDA"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4" w:space="0" w:color="auto"/>
              <w:right w:val="single" w:sz="4" w:space="0" w:color="auto"/>
            </w:tcBorders>
            <w:shd w:val="clear" w:color="auto" w:fill="auto"/>
            <w:noWrap/>
            <w:vAlign w:val="bottom"/>
            <w:hideMark/>
          </w:tcPr>
          <w:p w14:paraId="60E343E3"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09B03922"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49" w:type="dxa"/>
            <w:tcBorders>
              <w:top w:val="nil"/>
              <w:left w:val="nil"/>
              <w:bottom w:val="single" w:sz="4" w:space="0" w:color="auto"/>
              <w:right w:val="single" w:sz="4" w:space="0" w:color="auto"/>
            </w:tcBorders>
            <w:shd w:val="clear" w:color="auto" w:fill="auto"/>
            <w:noWrap/>
            <w:vAlign w:val="bottom"/>
            <w:hideMark/>
          </w:tcPr>
          <w:p w14:paraId="488C736A"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9" w:type="dxa"/>
            <w:tcBorders>
              <w:top w:val="nil"/>
              <w:left w:val="nil"/>
              <w:bottom w:val="single" w:sz="4" w:space="0" w:color="auto"/>
              <w:right w:val="single" w:sz="8" w:space="0" w:color="auto"/>
            </w:tcBorders>
            <w:shd w:val="clear" w:color="auto" w:fill="auto"/>
            <w:noWrap/>
            <w:vAlign w:val="bottom"/>
            <w:hideMark/>
          </w:tcPr>
          <w:p w14:paraId="4F348DD6"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4" w:space="0" w:color="auto"/>
              <w:right w:val="single" w:sz="8" w:space="0" w:color="auto"/>
            </w:tcBorders>
          </w:tcPr>
          <w:p w14:paraId="6BD46E2B"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241EC219" w14:textId="4F935457" w:rsidTr="002A6754">
        <w:trPr>
          <w:trHeight w:val="29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55F14B72"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 xml:space="preserve">2027 MIKA </w:t>
            </w:r>
          </w:p>
        </w:tc>
        <w:tc>
          <w:tcPr>
            <w:tcW w:w="992" w:type="dxa"/>
            <w:tcBorders>
              <w:top w:val="nil"/>
              <w:left w:val="nil"/>
              <w:bottom w:val="single" w:sz="4" w:space="0" w:color="auto"/>
              <w:right w:val="single" w:sz="4" w:space="0" w:color="auto"/>
            </w:tcBorders>
            <w:shd w:val="clear" w:color="auto" w:fill="auto"/>
            <w:noWrap/>
            <w:vAlign w:val="bottom"/>
            <w:hideMark/>
          </w:tcPr>
          <w:p w14:paraId="24E830BA"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2" w:type="dxa"/>
            <w:tcBorders>
              <w:top w:val="nil"/>
              <w:left w:val="nil"/>
              <w:bottom w:val="single" w:sz="4" w:space="0" w:color="auto"/>
              <w:right w:val="single" w:sz="4" w:space="0" w:color="auto"/>
            </w:tcBorders>
            <w:shd w:val="clear" w:color="auto" w:fill="auto"/>
            <w:noWrap/>
            <w:vAlign w:val="bottom"/>
            <w:hideMark/>
          </w:tcPr>
          <w:p w14:paraId="7AA22104"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4" w:space="0" w:color="auto"/>
              <w:right w:val="single" w:sz="4" w:space="0" w:color="auto"/>
            </w:tcBorders>
            <w:shd w:val="clear" w:color="auto" w:fill="auto"/>
            <w:noWrap/>
            <w:vAlign w:val="bottom"/>
            <w:hideMark/>
          </w:tcPr>
          <w:p w14:paraId="38D9814D"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2000</w:t>
            </w:r>
          </w:p>
        </w:tc>
        <w:tc>
          <w:tcPr>
            <w:tcW w:w="1134" w:type="dxa"/>
            <w:tcBorders>
              <w:top w:val="nil"/>
              <w:left w:val="nil"/>
              <w:bottom w:val="single" w:sz="4" w:space="0" w:color="auto"/>
              <w:right w:val="single" w:sz="4" w:space="0" w:color="auto"/>
            </w:tcBorders>
            <w:shd w:val="clear" w:color="auto" w:fill="auto"/>
            <w:noWrap/>
            <w:vAlign w:val="bottom"/>
            <w:hideMark/>
          </w:tcPr>
          <w:p w14:paraId="0B4241B7"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49" w:type="dxa"/>
            <w:tcBorders>
              <w:top w:val="nil"/>
              <w:left w:val="nil"/>
              <w:bottom w:val="single" w:sz="4" w:space="0" w:color="auto"/>
              <w:right w:val="single" w:sz="4" w:space="0" w:color="auto"/>
            </w:tcBorders>
            <w:shd w:val="clear" w:color="auto" w:fill="auto"/>
            <w:noWrap/>
            <w:vAlign w:val="bottom"/>
            <w:hideMark/>
          </w:tcPr>
          <w:p w14:paraId="07DFBBB0"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9" w:type="dxa"/>
            <w:tcBorders>
              <w:top w:val="nil"/>
              <w:left w:val="nil"/>
              <w:bottom w:val="single" w:sz="4" w:space="0" w:color="auto"/>
              <w:right w:val="single" w:sz="8" w:space="0" w:color="auto"/>
            </w:tcBorders>
            <w:shd w:val="clear" w:color="auto" w:fill="auto"/>
            <w:noWrap/>
            <w:vAlign w:val="bottom"/>
            <w:hideMark/>
          </w:tcPr>
          <w:p w14:paraId="2D2FF6E0"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4" w:space="0" w:color="auto"/>
              <w:right w:val="single" w:sz="8" w:space="0" w:color="auto"/>
            </w:tcBorders>
          </w:tcPr>
          <w:p w14:paraId="62177D06"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2019DB1D" w14:textId="3A242CD7" w:rsidTr="002A6754">
        <w:trPr>
          <w:trHeight w:val="29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4B0900F0"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2027 IKMPlus SEK</w:t>
            </w:r>
          </w:p>
        </w:tc>
        <w:tc>
          <w:tcPr>
            <w:tcW w:w="992" w:type="dxa"/>
            <w:tcBorders>
              <w:top w:val="nil"/>
              <w:left w:val="nil"/>
              <w:bottom w:val="single" w:sz="4" w:space="0" w:color="auto"/>
              <w:right w:val="single" w:sz="4" w:space="0" w:color="auto"/>
            </w:tcBorders>
            <w:shd w:val="clear" w:color="auto" w:fill="auto"/>
            <w:noWrap/>
            <w:vAlign w:val="bottom"/>
            <w:hideMark/>
          </w:tcPr>
          <w:p w14:paraId="3375D872"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300</w:t>
            </w:r>
          </w:p>
        </w:tc>
        <w:tc>
          <w:tcPr>
            <w:tcW w:w="992" w:type="dxa"/>
            <w:tcBorders>
              <w:top w:val="nil"/>
              <w:left w:val="nil"/>
              <w:bottom w:val="single" w:sz="4" w:space="0" w:color="auto"/>
              <w:right w:val="single" w:sz="4" w:space="0" w:color="auto"/>
            </w:tcBorders>
            <w:shd w:val="clear" w:color="auto" w:fill="auto"/>
            <w:noWrap/>
            <w:vAlign w:val="bottom"/>
            <w:hideMark/>
          </w:tcPr>
          <w:p w14:paraId="4AFD5E69"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1500</w:t>
            </w:r>
          </w:p>
        </w:tc>
        <w:tc>
          <w:tcPr>
            <w:tcW w:w="993" w:type="dxa"/>
            <w:tcBorders>
              <w:top w:val="nil"/>
              <w:left w:val="nil"/>
              <w:bottom w:val="single" w:sz="4" w:space="0" w:color="auto"/>
              <w:right w:val="single" w:sz="4" w:space="0" w:color="auto"/>
            </w:tcBorders>
            <w:shd w:val="clear" w:color="auto" w:fill="auto"/>
            <w:noWrap/>
            <w:vAlign w:val="bottom"/>
            <w:hideMark/>
          </w:tcPr>
          <w:p w14:paraId="751BC98B"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34" w:type="dxa"/>
            <w:tcBorders>
              <w:top w:val="nil"/>
              <w:left w:val="nil"/>
              <w:bottom w:val="single" w:sz="4" w:space="0" w:color="auto"/>
              <w:right w:val="single" w:sz="4" w:space="0" w:color="auto"/>
            </w:tcBorders>
            <w:shd w:val="clear" w:color="auto" w:fill="auto"/>
            <w:noWrap/>
            <w:vAlign w:val="bottom"/>
            <w:hideMark/>
          </w:tcPr>
          <w:p w14:paraId="460FCCD0"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300</w:t>
            </w:r>
          </w:p>
        </w:tc>
        <w:tc>
          <w:tcPr>
            <w:tcW w:w="1149" w:type="dxa"/>
            <w:tcBorders>
              <w:top w:val="nil"/>
              <w:left w:val="nil"/>
              <w:bottom w:val="single" w:sz="4" w:space="0" w:color="auto"/>
              <w:right w:val="single" w:sz="4" w:space="0" w:color="auto"/>
            </w:tcBorders>
            <w:shd w:val="clear" w:color="auto" w:fill="auto"/>
            <w:noWrap/>
            <w:vAlign w:val="bottom"/>
            <w:hideMark/>
          </w:tcPr>
          <w:p w14:paraId="67311004"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39" w:type="dxa"/>
            <w:tcBorders>
              <w:top w:val="nil"/>
              <w:left w:val="nil"/>
              <w:bottom w:val="single" w:sz="4" w:space="0" w:color="auto"/>
              <w:right w:val="single" w:sz="8" w:space="0" w:color="auto"/>
            </w:tcBorders>
            <w:shd w:val="clear" w:color="auto" w:fill="auto"/>
            <w:noWrap/>
            <w:vAlign w:val="bottom"/>
            <w:hideMark/>
          </w:tcPr>
          <w:p w14:paraId="60405C17"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4" w:space="0" w:color="auto"/>
              <w:right w:val="single" w:sz="8" w:space="0" w:color="auto"/>
            </w:tcBorders>
          </w:tcPr>
          <w:p w14:paraId="18D90FE5"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421E19A8" w14:textId="5A438B39" w:rsidTr="002A6754">
        <w:trPr>
          <w:trHeight w:val="300"/>
        </w:trPr>
        <w:tc>
          <w:tcPr>
            <w:tcW w:w="2482" w:type="dxa"/>
            <w:tcBorders>
              <w:top w:val="nil"/>
              <w:left w:val="single" w:sz="8" w:space="0" w:color="auto"/>
              <w:bottom w:val="single" w:sz="8" w:space="0" w:color="auto"/>
              <w:right w:val="single" w:sz="4" w:space="0" w:color="auto"/>
            </w:tcBorders>
            <w:shd w:val="clear" w:color="auto" w:fill="auto"/>
            <w:noWrap/>
            <w:vAlign w:val="bottom"/>
            <w:hideMark/>
          </w:tcPr>
          <w:p w14:paraId="1AF7AB93"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2027 Pilot IKMPlus SEK</w:t>
            </w:r>
          </w:p>
        </w:tc>
        <w:tc>
          <w:tcPr>
            <w:tcW w:w="992" w:type="dxa"/>
            <w:tcBorders>
              <w:top w:val="nil"/>
              <w:left w:val="nil"/>
              <w:bottom w:val="single" w:sz="8" w:space="0" w:color="auto"/>
              <w:right w:val="single" w:sz="4" w:space="0" w:color="auto"/>
            </w:tcBorders>
            <w:shd w:val="clear" w:color="auto" w:fill="auto"/>
            <w:noWrap/>
            <w:vAlign w:val="bottom"/>
            <w:hideMark/>
          </w:tcPr>
          <w:p w14:paraId="2A7DD72F"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992" w:type="dxa"/>
            <w:tcBorders>
              <w:top w:val="nil"/>
              <w:left w:val="nil"/>
              <w:bottom w:val="single" w:sz="8" w:space="0" w:color="auto"/>
              <w:right w:val="single" w:sz="4" w:space="0" w:color="auto"/>
            </w:tcBorders>
            <w:shd w:val="clear" w:color="auto" w:fill="auto"/>
            <w:noWrap/>
            <w:vAlign w:val="bottom"/>
            <w:hideMark/>
          </w:tcPr>
          <w:p w14:paraId="38B4E311"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8" w:space="0" w:color="auto"/>
              <w:right w:val="single" w:sz="4" w:space="0" w:color="auto"/>
            </w:tcBorders>
            <w:shd w:val="clear" w:color="auto" w:fill="auto"/>
            <w:noWrap/>
            <w:vAlign w:val="bottom"/>
            <w:hideMark/>
          </w:tcPr>
          <w:p w14:paraId="0E77D779"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4" w:type="dxa"/>
            <w:tcBorders>
              <w:top w:val="nil"/>
              <w:left w:val="nil"/>
              <w:bottom w:val="single" w:sz="8" w:space="0" w:color="auto"/>
              <w:right w:val="single" w:sz="4" w:space="0" w:color="auto"/>
            </w:tcBorders>
            <w:shd w:val="clear" w:color="auto" w:fill="auto"/>
            <w:noWrap/>
            <w:vAlign w:val="bottom"/>
            <w:hideMark/>
          </w:tcPr>
          <w:p w14:paraId="2691FDB2"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49" w:type="dxa"/>
            <w:tcBorders>
              <w:top w:val="nil"/>
              <w:left w:val="nil"/>
              <w:bottom w:val="single" w:sz="8" w:space="0" w:color="auto"/>
              <w:right w:val="single" w:sz="4" w:space="0" w:color="auto"/>
            </w:tcBorders>
            <w:shd w:val="clear" w:color="auto" w:fill="auto"/>
            <w:noWrap/>
            <w:vAlign w:val="bottom"/>
            <w:hideMark/>
          </w:tcPr>
          <w:p w14:paraId="49BE6D1B"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9" w:type="dxa"/>
            <w:tcBorders>
              <w:top w:val="nil"/>
              <w:left w:val="nil"/>
              <w:bottom w:val="single" w:sz="8" w:space="0" w:color="auto"/>
              <w:right w:val="single" w:sz="8" w:space="0" w:color="auto"/>
            </w:tcBorders>
            <w:shd w:val="clear" w:color="auto" w:fill="auto"/>
            <w:noWrap/>
            <w:vAlign w:val="bottom"/>
            <w:hideMark/>
          </w:tcPr>
          <w:p w14:paraId="296C7DAD"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8" w:space="0" w:color="auto"/>
              <w:right w:val="single" w:sz="8" w:space="0" w:color="auto"/>
            </w:tcBorders>
          </w:tcPr>
          <w:p w14:paraId="6C40EB09"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565613A4" w14:textId="1185B69A" w:rsidTr="002A6754">
        <w:trPr>
          <w:trHeight w:val="29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17CB2AA2"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2028 IKMPlus PRIM</w:t>
            </w:r>
          </w:p>
        </w:tc>
        <w:tc>
          <w:tcPr>
            <w:tcW w:w="992" w:type="dxa"/>
            <w:tcBorders>
              <w:top w:val="nil"/>
              <w:left w:val="nil"/>
              <w:bottom w:val="single" w:sz="4" w:space="0" w:color="auto"/>
              <w:right w:val="single" w:sz="4" w:space="0" w:color="auto"/>
            </w:tcBorders>
            <w:shd w:val="clear" w:color="auto" w:fill="auto"/>
            <w:noWrap/>
            <w:vAlign w:val="bottom"/>
            <w:hideMark/>
          </w:tcPr>
          <w:p w14:paraId="682F5234"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150</w:t>
            </w:r>
          </w:p>
        </w:tc>
        <w:tc>
          <w:tcPr>
            <w:tcW w:w="992" w:type="dxa"/>
            <w:tcBorders>
              <w:top w:val="nil"/>
              <w:left w:val="nil"/>
              <w:bottom w:val="single" w:sz="4" w:space="0" w:color="auto"/>
              <w:right w:val="single" w:sz="4" w:space="0" w:color="auto"/>
            </w:tcBorders>
            <w:shd w:val="clear" w:color="auto" w:fill="auto"/>
            <w:noWrap/>
            <w:vAlign w:val="bottom"/>
            <w:hideMark/>
          </w:tcPr>
          <w:p w14:paraId="7A718E6C"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4" w:space="0" w:color="auto"/>
              <w:right w:val="single" w:sz="4" w:space="0" w:color="auto"/>
            </w:tcBorders>
            <w:shd w:val="clear" w:color="auto" w:fill="auto"/>
            <w:noWrap/>
            <w:vAlign w:val="bottom"/>
            <w:hideMark/>
          </w:tcPr>
          <w:p w14:paraId="7171B6E6"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5000</w:t>
            </w:r>
          </w:p>
        </w:tc>
        <w:tc>
          <w:tcPr>
            <w:tcW w:w="1134" w:type="dxa"/>
            <w:tcBorders>
              <w:top w:val="nil"/>
              <w:left w:val="nil"/>
              <w:bottom w:val="single" w:sz="4" w:space="0" w:color="auto"/>
              <w:right w:val="single" w:sz="4" w:space="0" w:color="auto"/>
            </w:tcBorders>
            <w:shd w:val="clear" w:color="auto" w:fill="auto"/>
            <w:noWrap/>
            <w:vAlign w:val="bottom"/>
            <w:hideMark/>
          </w:tcPr>
          <w:p w14:paraId="32828486"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50</w:t>
            </w:r>
          </w:p>
        </w:tc>
        <w:tc>
          <w:tcPr>
            <w:tcW w:w="1149" w:type="dxa"/>
            <w:tcBorders>
              <w:top w:val="nil"/>
              <w:left w:val="nil"/>
              <w:bottom w:val="single" w:sz="4" w:space="0" w:color="auto"/>
              <w:right w:val="single" w:sz="4" w:space="0" w:color="auto"/>
            </w:tcBorders>
            <w:shd w:val="clear" w:color="auto" w:fill="auto"/>
            <w:noWrap/>
            <w:vAlign w:val="bottom"/>
            <w:hideMark/>
          </w:tcPr>
          <w:p w14:paraId="5422E2F8"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300</w:t>
            </w:r>
          </w:p>
        </w:tc>
        <w:tc>
          <w:tcPr>
            <w:tcW w:w="1139" w:type="dxa"/>
            <w:tcBorders>
              <w:top w:val="nil"/>
              <w:left w:val="nil"/>
              <w:bottom w:val="single" w:sz="4" w:space="0" w:color="auto"/>
              <w:right w:val="single" w:sz="8" w:space="0" w:color="auto"/>
            </w:tcBorders>
            <w:shd w:val="clear" w:color="auto" w:fill="auto"/>
            <w:noWrap/>
            <w:vAlign w:val="bottom"/>
            <w:hideMark/>
          </w:tcPr>
          <w:p w14:paraId="596A1936"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4" w:space="0" w:color="auto"/>
              <w:right w:val="single" w:sz="8" w:space="0" w:color="auto"/>
            </w:tcBorders>
          </w:tcPr>
          <w:p w14:paraId="51BAEF03"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7922886C" w14:textId="0B70215B" w:rsidTr="002A6754">
        <w:trPr>
          <w:trHeight w:val="29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3F3C716A"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2028 PISA Feldtest</w:t>
            </w:r>
          </w:p>
        </w:tc>
        <w:tc>
          <w:tcPr>
            <w:tcW w:w="992" w:type="dxa"/>
            <w:tcBorders>
              <w:top w:val="nil"/>
              <w:left w:val="nil"/>
              <w:bottom w:val="single" w:sz="4" w:space="0" w:color="auto"/>
              <w:right w:val="single" w:sz="4" w:space="0" w:color="auto"/>
            </w:tcBorders>
            <w:shd w:val="clear" w:color="auto" w:fill="auto"/>
            <w:noWrap/>
            <w:vAlign w:val="bottom"/>
            <w:hideMark/>
          </w:tcPr>
          <w:p w14:paraId="0CD7CC7F"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80</w:t>
            </w:r>
          </w:p>
        </w:tc>
        <w:tc>
          <w:tcPr>
            <w:tcW w:w="992" w:type="dxa"/>
            <w:tcBorders>
              <w:top w:val="nil"/>
              <w:left w:val="nil"/>
              <w:bottom w:val="single" w:sz="4" w:space="0" w:color="auto"/>
              <w:right w:val="single" w:sz="4" w:space="0" w:color="auto"/>
            </w:tcBorders>
            <w:shd w:val="clear" w:color="auto" w:fill="auto"/>
            <w:noWrap/>
            <w:vAlign w:val="bottom"/>
            <w:hideMark/>
          </w:tcPr>
          <w:p w14:paraId="4DCCE792"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4" w:space="0" w:color="auto"/>
              <w:right w:val="single" w:sz="4" w:space="0" w:color="auto"/>
            </w:tcBorders>
            <w:shd w:val="clear" w:color="auto" w:fill="auto"/>
            <w:noWrap/>
            <w:vAlign w:val="bottom"/>
            <w:hideMark/>
          </w:tcPr>
          <w:p w14:paraId="48DCB829"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80</w:t>
            </w:r>
          </w:p>
        </w:tc>
        <w:tc>
          <w:tcPr>
            <w:tcW w:w="1134" w:type="dxa"/>
            <w:tcBorders>
              <w:top w:val="nil"/>
              <w:left w:val="nil"/>
              <w:bottom w:val="single" w:sz="4" w:space="0" w:color="auto"/>
              <w:right w:val="single" w:sz="4" w:space="0" w:color="auto"/>
            </w:tcBorders>
            <w:shd w:val="clear" w:color="auto" w:fill="auto"/>
            <w:noWrap/>
            <w:vAlign w:val="bottom"/>
            <w:hideMark/>
          </w:tcPr>
          <w:p w14:paraId="5691DADB"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80</w:t>
            </w:r>
          </w:p>
        </w:tc>
        <w:tc>
          <w:tcPr>
            <w:tcW w:w="1149" w:type="dxa"/>
            <w:tcBorders>
              <w:top w:val="nil"/>
              <w:left w:val="nil"/>
              <w:bottom w:val="single" w:sz="4" w:space="0" w:color="auto"/>
              <w:right w:val="single" w:sz="4" w:space="0" w:color="auto"/>
            </w:tcBorders>
            <w:shd w:val="clear" w:color="auto" w:fill="auto"/>
            <w:noWrap/>
            <w:vAlign w:val="bottom"/>
            <w:hideMark/>
          </w:tcPr>
          <w:p w14:paraId="3485D4DB"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80</w:t>
            </w:r>
          </w:p>
        </w:tc>
        <w:tc>
          <w:tcPr>
            <w:tcW w:w="1139" w:type="dxa"/>
            <w:tcBorders>
              <w:top w:val="nil"/>
              <w:left w:val="nil"/>
              <w:bottom w:val="single" w:sz="4" w:space="0" w:color="auto"/>
              <w:right w:val="single" w:sz="8" w:space="0" w:color="auto"/>
            </w:tcBorders>
            <w:shd w:val="clear" w:color="auto" w:fill="auto"/>
            <w:noWrap/>
            <w:vAlign w:val="bottom"/>
            <w:hideMark/>
          </w:tcPr>
          <w:p w14:paraId="0D43B279"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4" w:space="0" w:color="auto"/>
              <w:right w:val="single" w:sz="8" w:space="0" w:color="auto"/>
            </w:tcBorders>
          </w:tcPr>
          <w:p w14:paraId="67BC5CAC"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4A218360" w14:textId="403C30AA" w:rsidTr="002A6754">
        <w:trPr>
          <w:trHeight w:val="29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3CD8877A"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2028 Pilot IKMPlus PRIM</w:t>
            </w:r>
          </w:p>
        </w:tc>
        <w:tc>
          <w:tcPr>
            <w:tcW w:w="992" w:type="dxa"/>
            <w:tcBorders>
              <w:top w:val="nil"/>
              <w:left w:val="nil"/>
              <w:bottom w:val="single" w:sz="4" w:space="0" w:color="auto"/>
              <w:right w:val="single" w:sz="4" w:space="0" w:color="auto"/>
            </w:tcBorders>
            <w:shd w:val="clear" w:color="auto" w:fill="auto"/>
            <w:noWrap/>
            <w:vAlign w:val="bottom"/>
            <w:hideMark/>
          </w:tcPr>
          <w:p w14:paraId="59D2310E"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992" w:type="dxa"/>
            <w:tcBorders>
              <w:top w:val="nil"/>
              <w:left w:val="nil"/>
              <w:bottom w:val="single" w:sz="4" w:space="0" w:color="auto"/>
              <w:right w:val="single" w:sz="4" w:space="0" w:color="auto"/>
            </w:tcBorders>
            <w:shd w:val="clear" w:color="auto" w:fill="auto"/>
            <w:noWrap/>
            <w:vAlign w:val="bottom"/>
            <w:hideMark/>
          </w:tcPr>
          <w:p w14:paraId="6FB0C8D7"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4" w:space="0" w:color="auto"/>
              <w:right w:val="single" w:sz="4" w:space="0" w:color="auto"/>
            </w:tcBorders>
            <w:shd w:val="clear" w:color="auto" w:fill="auto"/>
            <w:noWrap/>
            <w:vAlign w:val="bottom"/>
            <w:hideMark/>
          </w:tcPr>
          <w:p w14:paraId="6C15C961"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1ADB7006"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49" w:type="dxa"/>
            <w:tcBorders>
              <w:top w:val="nil"/>
              <w:left w:val="nil"/>
              <w:bottom w:val="single" w:sz="4" w:space="0" w:color="auto"/>
              <w:right w:val="single" w:sz="4" w:space="0" w:color="auto"/>
            </w:tcBorders>
            <w:shd w:val="clear" w:color="auto" w:fill="auto"/>
            <w:noWrap/>
            <w:vAlign w:val="bottom"/>
            <w:hideMark/>
          </w:tcPr>
          <w:p w14:paraId="6F654B4D"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9" w:type="dxa"/>
            <w:tcBorders>
              <w:top w:val="nil"/>
              <w:left w:val="nil"/>
              <w:bottom w:val="single" w:sz="4" w:space="0" w:color="auto"/>
              <w:right w:val="single" w:sz="8" w:space="0" w:color="auto"/>
            </w:tcBorders>
            <w:shd w:val="clear" w:color="auto" w:fill="auto"/>
            <w:noWrap/>
            <w:vAlign w:val="bottom"/>
            <w:hideMark/>
          </w:tcPr>
          <w:p w14:paraId="1C06C0DC"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4" w:space="0" w:color="auto"/>
              <w:right w:val="single" w:sz="8" w:space="0" w:color="auto"/>
            </w:tcBorders>
          </w:tcPr>
          <w:p w14:paraId="6023BF19"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5724E529" w14:textId="56671E03" w:rsidTr="002A6754">
        <w:trPr>
          <w:trHeight w:val="29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02B9D059"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2028 MIKA</w:t>
            </w:r>
          </w:p>
        </w:tc>
        <w:tc>
          <w:tcPr>
            <w:tcW w:w="992" w:type="dxa"/>
            <w:tcBorders>
              <w:top w:val="nil"/>
              <w:left w:val="nil"/>
              <w:bottom w:val="single" w:sz="4" w:space="0" w:color="auto"/>
              <w:right w:val="single" w:sz="4" w:space="0" w:color="auto"/>
            </w:tcBorders>
            <w:shd w:val="clear" w:color="auto" w:fill="auto"/>
            <w:noWrap/>
            <w:vAlign w:val="bottom"/>
            <w:hideMark/>
          </w:tcPr>
          <w:p w14:paraId="2D7A8AF9"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2" w:type="dxa"/>
            <w:tcBorders>
              <w:top w:val="nil"/>
              <w:left w:val="nil"/>
              <w:bottom w:val="single" w:sz="4" w:space="0" w:color="auto"/>
              <w:right w:val="single" w:sz="4" w:space="0" w:color="auto"/>
            </w:tcBorders>
            <w:shd w:val="clear" w:color="auto" w:fill="auto"/>
            <w:noWrap/>
            <w:vAlign w:val="bottom"/>
            <w:hideMark/>
          </w:tcPr>
          <w:p w14:paraId="5132457B"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4" w:space="0" w:color="auto"/>
              <w:right w:val="single" w:sz="4" w:space="0" w:color="auto"/>
            </w:tcBorders>
            <w:shd w:val="clear" w:color="auto" w:fill="auto"/>
            <w:noWrap/>
            <w:vAlign w:val="bottom"/>
            <w:hideMark/>
          </w:tcPr>
          <w:p w14:paraId="10A0540E"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2000</w:t>
            </w:r>
          </w:p>
        </w:tc>
        <w:tc>
          <w:tcPr>
            <w:tcW w:w="1134" w:type="dxa"/>
            <w:tcBorders>
              <w:top w:val="nil"/>
              <w:left w:val="nil"/>
              <w:bottom w:val="single" w:sz="4" w:space="0" w:color="auto"/>
              <w:right w:val="single" w:sz="4" w:space="0" w:color="auto"/>
            </w:tcBorders>
            <w:shd w:val="clear" w:color="auto" w:fill="auto"/>
            <w:noWrap/>
            <w:vAlign w:val="bottom"/>
            <w:hideMark/>
          </w:tcPr>
          <w:p w14:paraId="71C564CA"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49" w:type="dxa"/>
            <w:tcBorders>
              <w:top w:val="nil"/>
              <w:left w:val="nil"/>
              <w:bottom w:val="single" w:sz="4" w:space="0" w:color="auto"/>
              <w:right w:val="single" w:sz="4" w:space="0" w:color="auto"/>
            </w:tcBorders>
            <w:shd w:val="clear" w:color="auto" w:fill="auto"/>
            <w:noWrap/>
            <w:vAlign w:val="bottom"/>
            <w:hideMark/>
          </w:tcPr>
          <w:p w14:paraId="3CB89311"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9" w:type="dxa"/>
            <w:tcBorders>
              <w:top w:val="nil"/>
              <w:left w:val="nil"/>
              <w:bottom w:val="single" w:sz="4" w:space="0" w:color="auto"/>
              <w:right w:val="single" w:sz="8" w:space="0" w:color="auto"/>
            </w:tcBorders>
            <w:shd w:val="clear" w:color="auto" w:fill="auto"/>
            <w:noWrap/>
            <w:vAlign w:val="bottom"/>
            <w:hideMark/>
          </w:tcPr>
          <w:p w14:paraId="0FEECC6B"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4" w:space="0" w:color="auto"/>
              <w:right w:val="single" w:sz="8" w:space="0" w:color="auto"/>
            </w:tcBorders>
          </w:tcPr>
          <w:p w14:paraId="4CF74390"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16C06BD4" w14:textId="44E7C96C" w:rsidTr="002A6754">
        <w:trPr>
          <w:trHeight w:val="29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3D7829E4"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2028 IKMPlus SEK</w:t>
            </w:r>
          </w:p>
        </w:tc>
        <w:tc>
          <w:tcPr>
            <w:tcW w:w="992" w:type="dxa"/>
            <w:tcBorders>
              <w:top w:val="nil"/>
              <w:left w:val="nil"/>
              <w:bottom w:val="single" w:sz="4" w:space="0" w:color="auto"/>
              <w:right w:val="single" w:sz="4" w:space="0" w:color="auto"/>
            </w:tcBorders>
            <w:shd w:val="clear" w:color="auto" w:fill="auto"/>
            <w:noWrap/>
            <w:vAlign w:val="bottom"/>
            <w:hideMark/>
          </w:tcPr>
          <w:p w14:paraId="45EBDB0E"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600</w:t>
            </w:r>
          </w:p>
        </w:tc>
        <w:tc>
          <w:tcPr>
            <w:tcW w:w="992" w:type="dxa"/>
            <w:tcBorders>
              <w:top w:val="nil"/>
              <w:left w:val="nil"/>
              <w:bottom w:val="single" w:sz="4" w:space="0" w:color="auto"/>
              <w:right w:val="single" w:sz="4" w:space="0" w:color="auto"/>
            </w:tcBorders>
            <w:shd w:val="clear" w:color="auto" w:fill="auto"/>
            <w:noWrap/>
            <w:vAlign w:val="bottom"/>
            <w:hideMark/>
          </w:tcPr>
          <w:p w14:paraId="043F9004"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1500</w:t>
            </w:r>
          </w:p>
        </w:tc>
        <w:tc>
          <w:tcPr>
            <w:tcW w:w="993" w:type="dxa"/>
            <w:tcBorders>
              <w:top w:val="nil"/>
              <w:left w:val="nil"/>
              <w:bottom w:val="single" w:sz="4" w:space="0" w:color="auto"/>
              <w:right w:val="single" w:sz="4" w:space="0" w:color="auto"/>
            </w:tcBorders>
            <w:shd w:val="clear" w:color="auto" w:fill="auto"/>
            <w:noWrap/>
            <w:vAlign w:val="bottom"/>
            <w:hideMark/>
          </w:tcPr>
          <w:p w14:paraId="15849A76"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34" w:type="dxa"/>
            <w:tcBorders>
              <w:top w:val="nil"/>
              <w:left w:val="nil"/>
              <w:bottom w:val="single" w:sz="4" w:space="0" w:color="auto"/>
              <w:right w:val="single" w:sz="4" w:space="0" w:color="auto"/>
            </w:tcBorders>
            <w:shd w:val="clear" w:color="auto" w:fill="auto"/>
            <w:noWrap/>
            <w:vAlign w:val="bottom"/>
            <w:hideMark/>
          </w:tcPr>
          <w:p w14:paraId="1B264C67"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600</w:t>
            </w:r>
          </w:p>
        </w:tc>
        <w:tc>
          <w:tcPr>
            <w:tcW w:w="1149" w:type="dxa"/>
            <w:tcBorders>
              <w:top w:val="nil"/>
              <w:left w:val="nil"/>
              <w:bottom w:val="single" w:sz="4" w:space="0" w:color="auto"/>
              <w:right w:val="single" w:sz="4" w:space="0" w:color="auto"/>
            </w:tcBorders>
            <w:shd w:val="clear" w:color="auto" w:fill="auto"/>
            <w:noWrap/>
            <w:vAlign w:val="bottom"/>
            <w:hideMark/>
          </w:tcPr>
          <w:p w14:paraId="274DD35A"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39" w:type="dxa"/>
            <w:tcBorders>
              <w:top w:val="nil"/>
              <w:left w:val="nil"/>
              <w:bottom w:val="single" w:sz="4" w:space="0" w:color="auto"/>
              <w:right w:val="single" w:sz="8" w:space="0" w:color="auto"/>
            </w:tcBorders>
            <w:shd w:val="clear" w:color="auto" w:fill="auto"/>
            <w:noWrap/>
            <w:vAlign w:val="bottom"/>
            <w:hideMark/>
          </w:tcPr>
          <w:p w14:paraId="6FB1E58E"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4" w:space="0" w:color="auto"/>
              <w:right w:val="single" w:sz="8" w:space="0" w:color="auto"/>
            </w:tcBorders>
          </w:tcPr>
          <w:p w14:paraId="0B271379"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475FC019" w14:textId="7522B743" w:rsidTr="002A6754">
        <w:trPr>
          <w:trHeight w:val="300"/>
        </w:trPr>
        <w:tc>
          <w:tcPr>
            <w:tcW w:w="2482" w:type="dxa"/>
            <w:tcBorders>
              <w:top w:val="nil"/>
              <w:left w:val="single" w:sz="8" w:space="0" w:color="auto"/>
              <w:bottom w:val="single" w:sz="8" w:space="0" w:color="auto"/>
              <w:right w:val="single" w:sz="4" w:space="0" w:color="auto"/>
            </w:tcBorders>
            <w:shd w:val="clear" w:color="auto" w:fill="auto"/>
            <w:noWrap/>
            <w:vAlign w:val="bottom"/>
            <w:hideMark/>
          </w:tcPr>
          <w:p w14:paraId="6EF56593"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2028 Pilot IKMPlus SEK</w:t>
            </w:r>
          </w:p>
        </w:tc>
        <w:tc>
          <w:tcPr>
            <w:tcW w:w="992" w:type="dxa"/>
            <w:tcBorders>
              <w:top w:val="nil"/>
              <w:left w:val="nil"/>
              <w:bottom w:val="single" w:sz="8" w:space="0" w:color="auto"/>
              <w:right w:val="single" w:sz="4" w:space="0" w:color="auto"/>
            </w:tcBorders>
            <w:shd w:val="clear" w:color="auto" w:fill="auto"/>
            <w:noWrap/>
            <w:vAlign w:val="bottom"/>
            <w:hideMark/>
          </w:tcPr>
          <w:p w14:paraId="5746B622"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992" w:type="dxa"/>
            <w:tcBorders>
              <w:top w:val="nil"/>
              <w:left w:val="nil"/>
              <w:bottom w:val="single" w:sz="8" w:space="0" w:color="auto"/>
              <w:right w:val="single" w:sz="4" w:space="0" w:color="auto"/>
            </w:tcBorders>
            <w:shd w:val="clear" w:color="auto" w:fill="auto"/>
            <w:noWrap/>
            <w:vAlign w:val="bottom"/>
            <w:hideMark/>
          </w:tcPr>
          <w:p w14:paraId="4EC60866"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8" w:space="0" w:color="auto"/>
              <w:right w:val="single" w:sz="4" w:space="0" w:color="auto"/>
            </w:tcBorders>
            <w:shd w:val="clear" w:color="auto" w:fill="auto"/>
            <w:noWrap/>
            <w:vAlign w:val="bottom"/>
            <w:hideMark/>
          </w:tcPr>
          <w:p w14:paraId="1E3D06ED"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4" w:type="dxa"/>
            <w:tcBorders>
              <w:top w:val="nil"/>
              <w:left w:val="nil"/>
              <w:bottom w:val="single" w:sz="8" w:space="0" w:color="auto"/>
              <w:right w:val="single" w:sz="4" w:space="0" w:color="auto"/>
            </w:tcBorders>
            <w:shd w:val="clear" w:color="auto" w:fill="auto"/>
            <w:noWrap/>
            <w:vAlign w:val="bottom"/>
            <w:hideMark/>
          </w:tcPr>
          <w:p w14:paraId="263F6BB8"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49" w:type="dxa"/>
            <w:tcBorders>
              <w:top w:val="nil"/>
              <w:left w:val="nil"/>
              <w:bottom w:val="single" w:sz="8" w:space="0" w:color="auto"/>
              <w:right w:val="single" w:sz="4" w:space="0" w:color="auto"/>
            </w:tcBorders>
            <w:shd w:val="clear" w:color="auto" w:fill="auto"/>
            <w:noWrap/>
            <w:vAlign w:val="bottom"/>
            <w:hideMark/>
          </w:tcPr>
          <w:p w14:paraId="6A143F78"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9" w:type="dxa"/>
            <w:tcBorders>
              <w:top w:val="nil"/>
              <w:left w:val="nil"/>
              <w:bottom w:val="single" w:sz="8" w:space="0" w:color="auto"/>
              <w:right w:val="single" w:sz="8" w:space="0" w:color="auto"/>
            </w:tcBorders>
            <w:shd w:val="clear" w:color="auto" w:fill="auto"/>
            <w:noWrap/>
            <w:vAlign w:val="bottom"/>
            <w:hideMark/>
          </w:tcPr>
          <w:p w14:paraId="25D3BF54"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8" w:space="0" w:color="auto"/>
              <w:right w:val="single" w:sz="8" w:space="0" w:color="auto"/>
            </w:tcBorders>
          </w:tcPr>
          <w:p w14:paraId="4FDD68EB"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244A3081" w14:textId="7C0EE8A4" w:rsidTr="002A6754">
        <w:trPr>
          <w:trHeight w:val="29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3F595CF8"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2029 IKMPlus PRIM</w:t>
            </w:r>
          </w:p>
        </w:tc>
        <w:tc>
          <w:tcPr>
            <w:tcW w:w="992" w:type="dxa"/>
            <w:tcBorders>
              <w:top w:val="nil"/>
              <w:left w:val="nil"/>
              <w:bottom w:val="single" w:sz="4" w:space="0" w:color="auto"/>
              <w:right w:val="single" w:sz="4" w:space="0" w:color="auto"/>
            </w:tcBorders>
            <w:shd w:val="clear" w:color="auto" w:fill="auto"/>
            <w:noWrap/>
            <w:vAlign w:val="bottom"/>
            <w:hideMark/>
          </w:tcPr>
          <w:p w14:paraId="6250606C"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150</w:t>
            </w:r>
          </w:p>
        </w:tc>
        <w:tc>
          <w:tcPr>
            <w:tcW w:w="992" w:type="dxa"/>
            <w:tcBorders>
              <w:top w:val="nil"/>
              <w:left w:val="nil"/>
              <w:bottom w:val="single" w:sz="4" w:space="0" w:color="auto"/>
              <w:right w:val="single" w:sz="4" w:space="0" w:color="auto"/>
            </w:tcBorders>
            <w:shd w:val="clear" w:color="auto" w:fill="auto"/>
            <w:noWrap/>
            <w:vAlign w:val="bottom"/>
            <w:hideMark/>
          </w:tcPr>
          <w:p w14:paraId="408FF044"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4" w:space="0" w:color="auto"/>
              <w:right w:val="single" w:sz="4" w:space="0" w:color="auto"/>
            </w:tcBorders>
            <w:shd w:val="clear" w:color="auto" w:fill="auto"/>
            <w:noWrap/>
            <w:vAlign w:val="bottom"/>
            <w:hideMark/>
          </w:tcPr>
          <w:p w14:paraId="6D014328"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5000</w:t>
            </w:r>
          </w:p>
        </w:tc>
        <w:tc>
          <w:tcPr>
            <w:tcW w:w="1134" w:type="dxa"/>
            <w:tcBorders>
              <w:top w:val="nil"/>
              <w:left w:val="nil"/>
              <w:bottom w:val="single" w:sz="4" w:space="0" w:color="auto"/>
              <w:right w:val="single" w:sz="4" w:space="0" w:color="auto"/>
            </w:tcBorders>
            <w:shd w:val="clear" w:color="auto" w:fill="auto"/>
            <w:noWrap/>
            <w:vAlign w:val="bottom"/>
            <w:hideMark/>
          </w:tcPr>
          <w:p w14:paraId="647A494B"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50</w:t>
            </w:r>
          </w:p>
        </w:tc>
        <w:tc>
          <w:tcPr>
            <w:tcW w:w="1149" w:type="dxa"/>
            <w:tcBorders>
              <w:top w:val="nil"/>
              <w:left w:val="nil"/>
              <w:bottom w:val="single" w:sz="4" w:space="0" w:color="auto"/>
              <w:right w:val="single" w:sz="4" w:space="0" w:color="auto"/>
            </w:tcBorders>
            <w:shd w:val="clear" w:color="auto" w:fill="auto"/>
            <w:noWrap/>
            <w:vAlign w:val="bottom"/>
            <w:hideMark/>
          </w:tcPr>
          <w:p w14:paraId="425AB483"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300</w:t>
            </w:r>
          </w:p>
        </w:tc>
        <w:tc>
          <w:tcPr>
            <w:tcW w:w="1139" w:type="dxa"/>
            <w:tcBorders>
              <w:top w:val="nil"/>
              <w:left w:val="nil"/>
              <w:bottom w:val="single" w:sz="4" w:space="0" w:color="auto"/>
              <w:right w:val="single" w:sz="8" w:space="0" w:color="auto"/>
            </w:tcBorders>
            <w:shd w:val="clear" w:color="auto" w:fill="auto"/>
            <w:noWrap/>
            <w:vAlign w:val="bottom"/>
            <w:hideMark/>
          </w:tcPr>
          <w:p w14:paraId="2CCBDF81"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4" w:space="0" w:color="auto"/>
              <w:right w:val="single" w:sz="8" w:space="0" w:color="auto"/>
            </w:tcBorders>
          </w:tcPr>
          <w:p w14:paraId="62FFE3A5"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686989DC" w14:textId="0DCD2BC1" w:rsidTr="002A6754">
        <w:trPr>
          <w:trHeight w:val="29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4D339A22"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2029 PISA Haupttest</w:t>
            </w:r>
          </w:p>
        </w:tc>
        <w:tc>
          <w:tcPr>
            <w:tcW w:w="992" w:type="dxa"/>
            <w:tcBorders>
              <w:top w:val="nil"/>
              <w:left w:val="nil"/>
              <w:bottom w:val="single" w:sz="4" w:space="0" w:color="auto"/>
              <w:right w:val="single" w:sz="4" w:space="0" w:color="auto"/>
            </w:tcBorders>
            <w:shd w:val="clear" w:color="auto" w:fill="auto"/>
            <w:noWrap/>
            <w:vAlign w:val="bottom"/>
            <w:hideMark/>
          </w:tcPr>
          <w:p w14:paraId="4FACD8F3"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300</w:t>
            </w:r>
          </w:p>
        </w:tc>
        <w:tc>
          <w:tcPr>
            <w:tcW w:w="992" w:type="dxa"/>
            <w:tcBorders>
              <w:top w:val="nil"/>
              <w:left w:val="nil"/>
              <w:bottom w:val="single" w:sz="4" w:space="0" w:color="auto"/>
              <w:right w:val="single" w:sz="4" w:space="0" w:color="auto"/>
            </w:tcBorders>
            <w:shd w:val="clear" w:color="auto" w:fill="auto"/>
            <w:noWrap/>
            <w:vAlign w:val="bottom"/>
            <w:hideMark/>
          </w:tcPr>
          <w:p w14:paraId="350BD0DF"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4" w:space="0" w:color="auto"/>
              <w:right w:val="single" w:sz="4" w:space="0" w:color="auto"/>
            </w:tcBorders>
            <w:shd w:val="clear" w:color="auto" w:fill="auto"/>
            <w:noWrap/>
            <w:vAlign w:val="bottom"/>
            <w:hideMark/>
          </w:tcPr>
          <w:p w14:paraId="2158D8C0"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300</w:t>
            </w:r>
          </w:p>
        </w:tc>
        <w:tc>
          <w:tcPr>
            <w:tcW w:w="1134" w:type="dxa"/>
            <w:tcBorders>
              <w:top w:val="nil"/>
              <w:left w:val="nil"/>
              <w:bottom w:val="single" w:sz="4" w:space="0" w:color="auto"/>
              <w:right w:val="single" w:sz="4" w:space="0" w:color="auto"/>
            </w:tcBorders>
            <w:shd w:val="clear" w:color="auto" w:fill="auto"/>
            <w:noWrap/>
            <w:vAlign w:val="bottom"/>
            <w:hideMark/>
          </w:tcPr>
          <w:p w14:paraId="687FFA24"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300</w:t>
            </w:r>
          </w:p>
        </w:tc>
        <w:tc>
          <w:tcPr>
            <w:tcW w:w="1149" w:type="dxa"/>
            <w:tcBorders>
              <w:top w:val="nil"/>
              <w:left w:val="nil"/>
              <w:bottom w:val="single" w:sz="4" w:space="0" w:color="auto"/>
              <w:right w:val="single" w:sz="4" w:space="0" w:color="auto"/>
            </w:tcBorders>
            <w:shd w:val="clear" w:color="auto" w:fill="auto"/>
            <w:noWrap/>
            <w:vAlign w:val="bottom"/>
            <w:hideMark/>
          </w:tcPr>
          <w:p w14:paraId="10AC205B"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300</w:t>
            </w:r>
          </w:p>
        </w:tc>
        <w:tc>
          <w:tcPr>
            <w:tcW w:w="1139" w:type="dxa"/>
            <w:tcBorders>
              <w:top w:val="nil"/>
              <w:left w:val="nil"/>
              <w:bottom w:val="single" w:sz="4" w:space="0" w:color="auto"/>
              <w:right w:val="single" w:sz="8" w:space="0" w:color="auto"/>
            </w:tcBorders>
            <w:shd w:val="clear" w:color="auto" w:fill="auto"/>
            <w:noWrap/>
            <w:vAlign w:val="bottom"/>
            <w:hideMark/>
          </w:tcPr>
          <w:p w14:paraId="3661FE67"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4" w:space="0" w:color="auto"/>
              <w:right w:val="single" w:sz="8" w:space="0" w:color="auto"/>
            </w:tcBorders>
          </w:tcPr>
          <w:p w14:paraId="1314336E"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1B1EEB7E" w14:textId="0905ABCD" w:rsidTr="002A6754">
        <w:trPr>
          <w:trHeight w:val="29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33DAB1F6"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2029 Pilot IKMPlus PRIM</w:t>
            </w:r>
          </w:p>
        </w:tc>
        <w:tc>
          <w:tcPr>
            <w:tcW w:w="992" w:type="dxa"/>
            <w:tcBorders>
              <w:top w:val="nil"/>
              <w:left w:val="nil"/>
              <w:bottom w:val="single" w:sz="4" w:space="0" w:color="auto"/>
              <w:right w:val="single" w:sz="4" w:space="0" w:color="auto"/>
            </w:tcBorders>
            <w:shd w:val="clear" w:color="auto" w:fill="auto"/>
            <w:noWrap/>
            <w:vAlign w:val="bottom"/>
            <w:hideMark/>
          </w:tcPr>
          <w:p w14:paraId="67E9F990"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992" w:type="dxa"/>
            <w:tcBorders>
              <w:top w:val="nil"/>
              <w:left w:val="nil"/>
              <w:bottom w:val="single" w:sz="4" w:space="0" w:color="auto"/>
              <w:right w:val="single" w:sz="4" w:space="0" w:color="auto"/>
            </w:tcBorders>
            <w:shd w:val="clear" w:color="auto" w:fill="auto"/>
            <w:noWrap/>
            <w:vAlign w:val="bottom"/>
            <w:hideMark/>
          </w:tcPr>
          <w:p w14:paraId="1618094B"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4" w:space="0" w:color="auto"/>
              <w:right w:val="single" w:sz="4" w:space="0" w:color="auto"/>
            </w:tcBorders>
            <w:shd w:val="clear" w:color="auto" w:fill="auto"/>
            <w:noWrap/>
            <w:vAlign w:val="bottom"/>
            <w:hideMark/>
          </w:tcPr>
          <w:p w14:paraId="33293F04"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4" w:type="dxa"/>
            <w:tcBorders>
              <w:top w:val="nil"/>
              <w:left w:val="nil"/>
              <w:bottom w:val="single" w:sz="4" w:space="0" w:color="auto"/>
              <w:right w:val="single" w:sz="4" w:space="0" w:color="auto"/>
            </w:tcBorders>
            <w:shd w:val="clear" w:color="auto" w:fill="auto"/>
            <w:noWrap/>
            <w:vAlign w:val="bottom"/>
            <w:hideMark/>
          </w:tcPr>
          <w:p w14:paraId="50633BD7"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49" w:type="dxa"/>
            <w:tcBorders>
              <w:top w:val="nil"/>
              <w:left w:val="nil"/>
              <w:bottom w:val="single" w:sz="4" w:space="0" w:color="auto"/>
              <w:right w:val="single" w:sz="4" w:space="0" w:color="auto"/>
            </w:tcBorders>
            <w:shd w:val="clear" w:color="auto" w:fill="auto"/>
            <w:noWrap/>
            <w:vAlign w:val="bottom"/>
            <w:hideMark/>
          </w:tcPr>
          <w:p w14:paraId="09FB9A93"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9" w:type="dxa"/>
            <w:tcBorders>
              <w:top w:val="nil"/>
              <w:left w:val="nil"/>
              <w:bottom w:val="single" w:sz="4" w:space="0" w:color="auto"/>
              <w:right w:val="single" w:sz="8" w:space="0" w:color="auto"/>
            </w:tcBorders>
            <w:shd w:val="clear" w:color="auto" w:fill="auto"/>
            <w:noWrap/>
            <w:vAlign w:val="bottom"/>
            <w:hideMark/>
          </w:tcPr>
          <w:p w14:paraId="1465A95C"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4" w:space="0" w:color="auto"/>
              <w:right w:val="single" w:sz="8" w:space="0" w:color="auto"/>
            </w:tcBorders>
          </w:tcPr>
          <w:p w14:paraId="399C8AB9"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1C79CC33" w14:textId="4582BE56" w:rsidTr="002A6754">
        <w:trPr>
          <w:trHeight w:val="29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0C3CF5AD"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2029 MIKA</w:t>
            </w:r>
          </w:p>
        </w:tc>
        <w:tc>
          <w:tcPr>
            <w:tcW w:w="992" w:type="dxa"/>
            <w:tcBorders>
              <w:top w:val="nil"/>
              <w:left w:val="nil"/>
              <w:bottom w:val="single" w:sz="4" w:space="0" w:color="auto"/>
              <w:right w:val="single" w:sz="4" w:space="0" w:color="auto"/>
            </w:tcBorders>
            <w:shd w:val="clear" w:color="auto" w:fill="auto"/>
            <w:noWrap/>
            <w:vAlign w:val="bottom"/>
            <w:hideMark/>
          </w:tcPr>
          <w:p w14:paraId="19A9AA78"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2" w:type="dxa"/>
            <w:tcBorders>
              <w:top w:val="nil"/>
              <w:left w:val="nil"/>
              <w:bottom w:val="single" w:sz="4" w:space="0" w:color="auto"/>
              <w:right w:val="single" w:sz="4" w:space="0" w:color="auto"/>
            </w:tcBorders>
            <w:shd w:val="clear" w:color="auto" w:fill="auto"/>
            <w:noWrap/>
            <w:vAlign w:val="bottom"/>
            <w:hideMark/>
          </w:tcPr>
          <w:p w14:paraId="1CFD6F0D"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4" w:space="0" w:color="auto"/>
              <w:right w:val="single" w:sz="4" w:space="0" w:color="auto"/>
            </w:tcBorders>
            <w:shd w:val="clear" w:color="auto" w:fill="auto"/>
            <w:noWrap/>
            <w:vAlign w:val="bottom"/>
            <w:hideMark/>
          </w:tcPr>
          <w:p w14:paraId="4199F4B4"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1000</w:t>
            </w:r>
          </w:p>
        </w:tc>
        <w:tc>
          <w:tcPr>
            <w:tcW w:w="1134" w:type="dxa"/>
            <w:tcBorders>
              <w:top w:val="nil"/>
              <w:left w:val="nil"/>
              <w:bottom w:val="single" w:sz="4" w:space="0" w:color="auto"/>
              <w:right w:val="single" w:sz="4" w:space="0" w:color="auto"/>
            </w:tcBorders>
            <w:shd w:val="clear" w:color="auto" w:fill="auto"/>
            <w:noWrap/>
            <w:vAlign w:val="bottom"/>
            <w:hideMark/>
          </w:tcPr>
          <w:p w14:paraId="4A4D72F5"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49" w:type="dxa"/>
            <w:tcBorders>
              <w:top w:val="nil"/>
              <w:left w:val="nil"/>
              <w:bottom w:val="single" w:sz="4" w:space="0" w:color="auto"/>
              <w:right w:val="single" w:sz="4" w:space="0" w:color="auto"/>
            </w:tcBorders>
            <w:shd w:val="clear" w:color="auto" w:fill="auto"/>
            <w:noWrap/>
            <w:vAlign w:val="bottom"/>
            <w:hideMark/>
          </w:tcPr>
          <w:p w14:paraId="18400B7B"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9" w:type="dxa"/>
            <w:tcBorders>
              <w:top w:val="nil"/>
              <w:left w:val="nil"/>
              <w:bottom w:val="single" w:sz="4" w:space="0" w:color="auto"/>
              <w:right w:val="single" w:sz="8" w:space="0" w:color="auto"/>
            </w:tcBorders>
            <w:shd w:val="clear" w:color="auto" w:fill="auto"/>
            <w:noWrap/>
            <w:vAlign w:val="bottom"/>
            <w:hideMark/>
          </w:tcPr>
          <w:p w14:paraId="6C05256E"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4" w:space="0" w:color="auto"/>
              <w:right w:val="single" w:sz="8" w:space="0" w:color="auto"/>
            </w:tcBorders>
          </w:tcPr>
          <w:p w14:paraId="43CCCEFF"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3273E916" w14:textId="232DD9BD" w:rsidTr="002A6754">
        <w:trPr>
          <w:trHeight w:val="290"/>
        </w:trPr>
        <w:tc>
          <w:tcPr>
            <w:tcW w:w="2482" w:type="dxa"/>
            <w:tcBorders>
              <w:top w:val="nil"/>
              <w:left w:val="single" w:sz="8" w:space="0" w:color="auto"/>
              <w:bottom w:val="single" w:sz="4" w:space="0" w:color="auto"/>
              <w:right w:val="single" w:sz="4" w:space="0" w:color="auto"/>
            </w:tcBorders>
            <w:shd w:val="clear" w:color="auto" w:fill="auto"/>
            <w:noWrap/>
            <w:vAlign w:val="bottom"/>
            <w:hideMark/>
          </w:tcPr>
          <w:p w14:paraId="079B6EE9"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2029 IKMPlus SEK</w:t>
            </w:r>
          </w:p>
        </w:tc>
        <w:tc>
          <w:tcPr>
            <w:tcW w:w="992" w:type="dxa"/>
            <w:tcBorders>
              <w:top w:val="nil"/>
              <w:left w:val="nil"/>
              <w:bottom w:val="single" w:sz="4" w:space="0" w:color="auto"/>
              <w:right w:val="single" w:sz="4" w:space="0" w:color="auto"/>
            </w:tcBorders>
            <w:shd w:val="clear" w:color="auto" w:fill="auto"/>
            <w:noWrap/>
            <w:vAlign w:val="bottom"/>
            <w:hideMark/>
          </w:tcPr>
          <w:p w14:paraId="70FAA4D4"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300</w:t>
            </w:r>
          </w:p>
        </w:tc>
        <w:tc>
          <w:tcPr>
            <w:tcW w:w="992" w:type="dxa"/>
            <w:tcBorders>
              <w:top w:val="nil"/>
              <w:left w:val="nil"/>
              <w:bottom w:val="single" w:sz="4" w:space="0" w:color="auto"/>
              <w:right w:val="single" w:sz="4" w:space="0" w:color="auto"/>
            </w:tcBorders>
            <w:shd w:val="clear" w:color="auto" w:fill="auto"/>
            <w:noWrap/>
            <w:vAlign w:val="bottom"/>
            <w:hideMark/>
          </w:tcPr>
          <w:p w14:paraId="5A923E18"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1500</w:t>
            </w:r>
          </w:p>
        </w:tc>
        <w:tc>
          <w:tcPr>
            <w:tcW w:w="993" w:type="dxa"/>
            <w:tcBorders>
              <w:top w:val="nil"/>
              <w:left w:val="nil"/>
              <w:bottom w:val="single" w:sz="4" w:space="0" w:color="auto"/>
              <w:right w:val="single" w:sz="4" w:space="0" w:color="auto"/>
            </w:tcBorders>
            <w:shd w:val="clear" w:color="auto" w:fill="auto"/>
            <w:noWrap/>
            <w:vAlign w:val="bottom"/>
            <w:hideMark/>
          </w:tcPr>
          <w:p w14:paraId="3764F9E8"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34" w:type="dxa"/>
            <w:tcBorders>
              <w:top w:val="nil"/>
              <w:left w:val="nil"/>
              <w:bottom w:val="single" w:sz="4" w:space="0" w:color="auto"/>
              <w:right w:val="single" w:sz="4" w:space="0" w:color="auto"/>
            </w:tcBorders>
            <w:shd w:val="clear" w:color="auto" w:fill="auto"/>
            <w:noWrap/>
            <w:vAlign w:val="bottom"/>
            <w:hideMark/>
          </w:tcPr>
          <w:p w14:paraId="37D4154B"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300</w:t>
            </w:r>
          </w:p>
        </w:tc>
        <w:tc>
          <w:tcPr>
            <w:tcW w:w="1149" w:type="dxa"/>
            <w:tcBorders>
              <w:top w:val="nil"/>
              <w:left w:val="nil"/>
              <w:bottom w:val="single" w:sz="4" w:space="0" w:color="auto"/>
              <w:right w:val="single" w:sz="4" w:space="0" w:color="auto"/>
            </w:tcBorders>
            <w:shd w:val="clear" w:color="auto" w:fill="auto"/>
            <w:noWrap/>
            <w:vAlign w:val="bottom"/>
            <w:hideMark/>
          </w:tcPr>
          <w:p w14:paraId="5E41BA2E"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39" w:type="dxa"/>
            <w:tcBorders>
              <w:top w:val="nil"/>
              <w:left w:val="nil"/>
              <w:bottom w:val="single" w:sz="4" w:space="0" w:color="auto"/>
              <w:right w:val="single" w:sz="8" w:space="0" w:color="auto"/>
            </w:tcBorders>
            <w:shd w:val="clear" w:color="auto" w:fill="auto"/>
            <w:noWrap/>
            <w:vAlign w:val="bottom"/>
            <w:hideMark/>
          </w:tcPr>
          <w:p w14:paraId="1A90720C"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4" w:space="0" w:color="auto"/>
              <w:right w:val="single" w:sz="8" w:space="0" w:color="auto"/>
            </w:tcBorders>
          </w:tcPr>
          <w:p w14:paraId="3106FDFB" w14:textId="77777777" w:rsidR="005E769D" w:rsidRPr="00C23184" w:rsidRDefault="005E769D" w:rsidP="00C23184">
            <w:pPr>
              <w:widowControl/>
              <w:autoSpaceDE/>
              <w:autoSpaceDN/>
              <w:jc w:val="center"/>
              <w:rPr>
                <w:rFonts w:eastAsia="Times New Roman"/>
                <w:color w:val="000000"/>
                <w:lang w:eastAsia="de-DE"/>
              </w:rPr>
            </w:pPr>
          </w:p>
        </w:tc>
      </w:tr>
      <w:tr w:rsidR="005E769D" w:rsidRPr="00C23184" w14:paraId="38026A2F" w14:textId="744A433F" w:rsidTr="002A6754">
        <w:trPr>
          <w:trHeight w:val="300"/>
        </w:trPr>
        <w:tc>
          <w:tcPr>
            <w:tcW w:w="2482" w:type="dxa"/>
            <w:tcBorders>
              <w:top w:val="nil"/>
              <w:left w:val="single" w:sz="8" w:space="0" w:color="auto"/>
              <w:bottom w:val="single" w:sz="8" w:space="0" w:color="auto"/>
              <w:right w:val="single" w:sz="4" w:space="0" w:color="auto"/>
            </w:tcBorders>
            <w:shd w:val="clear" w:color="auto" w:fill="auto"/>
            <w:noWrap/>
            <w:vAlign w:val="bottom"/>
            <w:hideMark/>
          </w:tcPr>
          <w:p w14:paraId="23C1C9B6" w14:textId="77777777" w:rsidR="005E769D" w:rsidRPr="00C23184" w:rsidRDefault="005E769D" w:rsidP="00C23184">
            <w:pPr>
              <w:widowControl/>
              <w:autoSpaceDE/>
              <w:autoSpaceDN/>
              <w:rPr>
                <w:rFonts w:eastAsia="Times New Roman"/>
                <w:color w:val="000000"/>
                <w:lang w:eastAsia="de-DE"/>
              </w:rPr>
            </w:pPr>
            <w:r w:rsidRPr="00C23184">
              <w:rPr>
                <w:rFonts w:eastAsia="Times New Roman"/>
                <w:color w:val="000000"/>
                <w:lang w:eastAsia="de-DE"/>
              </w:rPr>
              <w:t>2029 Pilot IKMPlus SEK</w:t>
            </w:r>
          </w:p>
        </w:tc>
        <w:tc>
          <w:tcPr>
            <w:tcW w:w="992" w:type="dxa"/>
            <w:tcBorders>
              <w:top w:val="nil"/>
              <w:left w:val="nil"/>
              <w:bottom w:val="single" w:sz="8" w:space="0" w:color="auto"/>
              <w:right w:val="single" w:sz="4" w:space="0" w:color="auto"/>
            </w:tcBorders>
            <w:shd w:val="clear" w:color="auto" w:fill="auto"/>
            <w:noWrap/>
            <w:vAlign w:val="bottom"/>
            <w:hideMark/>
          </w:tcPr>
          <w:p w14:paraId="5C6400FD"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992" w:type="dxa"/>
            <w:tcBorders>
              <w:top w:val="nil"/>
              <w:left w:val="nil"/>
              <w:bottom w:val="single" w:sz="8" w:space="0" w:color="auto"/>
              <w:right w:val="single" w:sz="4" w:space="0" w:color="auto"/>
            </w:tcBorders>
            <w:shd w:val="clear" w:color="auto" w:fill="auto"/>
            <w:noWrap/>
            <w:vAlign w:val="bottom"/>
            <w:hideMark/>
          </w:tcPr>
          <w:p w14:paraId="0386DAC2"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993" w:type="dxa"/>
            <w:tcBorders>
              <w:top w:val="nil"/>
              <w:left w:val="nil"/>
              <w:bottom w:val="single" w:sz="8" w:space="0" w:color="auto"/>
              <w:right w:val="single" w:sz="4" w:space="0" w:color="auto"/>
            </w:tcBorders>
            <w:shd w:val="clear" w:color="auto" w:fill="auto"/>
            <w:noWrap/>
            <w:vAlign w:val="bottom"/>
            <w:hideMark/>
          </w:tcPr>
          <w:p w14:paraId="6782E6B7"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4" w:type="dxa"/>
            <w:tcBorders>
              <w:top w:val="nil"/>
              <w:left w:val="nil"/>
              <w:bottom w:val="single" w:sz="8" w:space="0" w:color="auto"/>
              <w:right w:val="single" w:sz="4" w:space="0" w:color="auto"/>
            </w:tcBorders>
            <w:shd w:val="clear" w:color="auto" w:fill="auto"/>
            <w:noWrap/>
            <w:vAlign w:val="bottom"/>
            <w:hideMark/>
          </w:tcPr>
          <w:p w14:paraId="23D9FB0F"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 </w:t>
            </w:r>
          </w:p>
        </w:tc>
        <w:tc>
          <w:tcPr>
            <w:tcW w:w="1149" w:type="dxa"/>
            <w:tcBorders>
              <w:top w:val="nil"/>
              <w:left w:val="nil"/>
              <w:bottom w:val="single" w:sz="8" w:space="0" w:color="auto"/>
              <w:right w:val="single" w:sz="4" w:space="0" w:color="auto"/>
            </w:tcBorders>
            <w:shd w:val="clear" w:color="auto" w:fill="auto"/>
            <w:noWrap/>
            <w:vAlign w:val="bottom"/>
            <w:hideMark/>
          </w:tcPr>
          <w:p w14:paraId="7C813C99"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200</w:t>
            </w:r>
          </w:p>
        </w:tc>
        <w:tc>
          <w:tcPr>
            <w:tcW w:w="1139" w:type="dxa"/>
            <w:tcBorders>
              <w:top w:val="nil"/>
              <w:left w:val="nil"/>
              <w:bottom w:val="single" w:sz="8" w:space="0" w:color="auto"/>
              <w:right w:val="single" w:sz="8" w:space="0" w:color="auto"/>
            </w:tcBorders>
            <w:shd w:val="clear" w:color="auto" w:fill="auto"/>
            <w:noWrap/>
            <w:vAlign w:val="bottom"/>
            <w:hideMark/>
          </w:tcPr>
          <w:p w14:paraId="04FEA4BC" w14:textId="77777777" w:rsidR="005E769D" w:rsidRPr="00C23184" w:rsidRDefault="005E769D" w:rsidP="00C23184">
            <w:pPr>
              <w:widowControl/>
              <w:autoSpaceDE/>
              <w:autoSpaceDN/>
              <w:jc w:val="center"/>
              <w:rPr>
                <w:rFonts w:eastAsia="Times New Roman"/>
                <w:color w:val="000000"/>
                <w:lang w:eastAsia="de-DE"/>
              </w:rPr>
            </w:pPr>
            <w:r w:rsidRPr="00C23184">
              <w:rPr>
                <w:rFonts w:eastAsia="Times New Roman"/>
                <w:color w:val="000000"/>
                <w:lang w:eastAsia="de-DE"/>
              </w:rPr>
              <w:t>-</w:t>
            </w:r>
          </w:p>
        </w:tc>
        <w:tc>
          <w:tcPr>
            <w:tcW w:w="1259" w:type="dxa"/>
            <w:tcBorders>
              <w:top w:val="nil"/>
              <w:left w:val="nil"/>
              <w:bottom w:val="single" w:sz="8" w:space="0" w:color="auto"/>
              <w:right w:val="single" w:sz="8" w:space="0" w:color="auto"/>
            </w:tcBorders>
          </w:tcPr>
          <w:p w14:paraId="6002C983" w14:textId="77777777" w:rsidR="005E769D" w:rsidRPr="00C23184" w:rsidRDefault="005E769D" w:rsidP="00C23184">
            <w:pPr>
              <w:widowControl/>
              <w:autoSpaceDE/>
              <w:autoSpaceDN/>
              <w:jc w:val="center"/>
              <w:rPr>
                <w:rFonts w:eastAsia="Times New Roman"/>
                <w:color w:val="000000"/>
                <w:lang w:eastAsia="de-DE"/>
              </w:rPr>
            </w:pPr>
          </w:p>
        </w:tc>
      </w:tr>
    </w:tbl>
    <w:p w14:paraId="15F0C901" w14:textId="77777777" w:rsidR="00A11115" w:rsidRDefault="00A11115">
      <w:pPr>
        <w:pStyle w:val="Textkrper"/>
        <w:rPr>
          <w:b/>
        </w:rPr>
      </w:pPr>
    </w:p>
    <w:p w14:paraId="515BF026" w14:textId="1B772860" w:rsidR="008B43FA" w:rsidRDefault="008B43FA">
      <w:pPr>
        <w:rPr>
          <w:b/>
        </w:rPr>
      </w:pPr>
      <w:r>
        <w:rPr>
          <w:b/>
        </w:rPr>
        <w:br w:type="page"/>
      </w:r>
    </w:p>
    <w:p w14:paraId="4554AACA" w14:textId="77777777" w:rsidR="00A11115" w:rsidRDefault="00A11115">
      <w:pPr>
        <w:pStyle w:val="Textkrper"/>
        <w:spacing w:before="226"/>
        <w:rPr>
          <w:b/>
        </w:rPr>
      </w:pPr>
    </w:p>
    <w:p w14:paraId="4F18B1E7" w14:textId="77777777" w:rsidR="00A11115" w:rsidRDefault="00C3421C">
      <w:pPr>
        <w:ind w:left="866"/>
        <w:rPr>
          <w:i/>
          <w:sz w:val="20"/>
        </w:rPr>
      </w:pPr>
      <w:r>
        <w:rPr>
          <w:i/>
          <w:sz w:val="20"/>
        </w:rPr>
        <w:t>Tabelle</w:t>
      </w:r>
      <w:r>
        <w:rPr>
          <w:i/>
          <w:spacing w:val="-4"/>
          <w:sz w:val="20"/>
        </w:rPr>
        <w:t xml:space="preserve"> </w:t>
      </w:r>
      <w:r>
        <w:rPr>
          <w:i/>
          <w:sz w:val="20"/>
        </w:rPr>
        <w:t>5</w:t>
      </w:r>
      <w:r>
        <w:rPr>
          <w:i/>
          <w:spacing w:val="-3"/>
          <w:sz w:val="20"/>
        </w:rPr>
        <w:t xml:space="preserve"> </w:t>
      </w:r>
      <w:r>
        <w:rPr>
          <w:i/>
          <w:sz w:val="20"/>
        </w:rPr>
        <w:t>–</w:t>
      </w:r>
      <w:r>
        <w:rPr>
          <w:i/>
          <w:spacing w:val="-2"/>
          <w:sz w:val="20"/>
        </w:rPr>
        <w:t xml:space="preserve"> </w:t>
      </w:r>
      <w:r>
        <w:rPr>
          <w:i/>
          <w:sz w:val="20"/>
        </w:rPr>
        <w:t>Summierte</w:t>
      </w:r>
      <w:r>
        <w:rPr>
          <w:i/>
          <w:spacing w:val="-3"/>
          <w:sz w:val="20"/>
        </w:rPr>
        <w:t xml:space="preserve"> </w:t>
      </w:r>
      <w:r>
        <w:rPr>
          <w:i/>
          <w:sz w:val="20"/>
        </w:rPr>
        <w:t>Mengen</w:t>
      </w:r>
      <w:r>
        <w:rPr>
          <w:i/>
          <w:spacing w:val="-1"/>
          <w:sz w:val="20"/>
        </w:rPr>
        <w:t xml:space="preserve"> </w:t>
      </w:r>
      <w:r>
        <w:rPr>
          <w:i/>
          <w:sz w:val="20"/>
        </w:rPr>
        <w:t>pro benötigter</w:t>
      </w:r>
      <w:r>
        <w:rPr>
          <w:i/>
          <w:spacing w:val="-2"/>
          <w:sz w:val="20"/>
        </w:rPr>
        <w:t xml:space="preserve"> Leistung</w:t>
      </w:r>
    </w:p>
    <w:p w14:paraId="016DCB6E" w14:textId="77777777" w:rsidR="00A11115" w:rsidRDefault="00A11115">
      <w:pPr>
        <w:pStyle w:val="Textkrper"/>
        <w:spacing w:before="22"/>
        <w:rPr>
          <w:i/>
          <w:sz w:val="20"/>
        </w:rPr>
      </w:pPr>
    </w:p>
    <w:p w14:paraId="22302FDE" w14:textId="77777777" w:rsidR="00A11115" w:rsidRDefault="00A11115">
      <w:pPr>
        <w:pStyle w:val="TableParagraph"/>
        <w:jc w:val="left"/>
        <w:rPr>
          <w:b/>
        </w:rPr>
        <w:sectPr w:rsidR="00A11115">
          <w:footerReference w:type="default" r:id="rId15"/>
          <w:pgSz w:w="11910" w:h="16840"/>
          <w:pgMar w:top="1340" w:right="425" w:bottom="1343" w:left="1275" w:header="0" w:footer="969" w:gutter="0"/>
          <w:cols w:space="720"/>
        </w:sectPr>
      </w:pPr>
    </w:p>
    <w:tbl>
      <w:tblPr>
        <w:tblW w:w="10190" w:type="dxa"/>
        <w:jc w:val="center"/>
        <w:tblCellMar>
          <w:left w:w="70" w:type="dxa"/>
          <w:right w:w="70" w:type="dxa"/>
        </w:tblCellMar>
        <w:tblLook w:val="04A0" w:firstRow="1" w:lastRow="0" w:firstColumn="1" w:lastColumn="0" w:noHBand="0" w:noVBand="1"/>
      </w:tblPr>
      <w:tblGrid>
        <w:gridCol w:w="6090"/>
        <w:gridCol w:w="696"/>
        <w:gridCol w:w="657"/>
        <w:gridCol w:w="657"/>
        <w:gridCol w:w="657"/>
        <w:gridCol w:w="1433"/>
      </w:tblGrid>
      <w:tr w:rsidR="00625A0B" w:rsidRPr="00625A0B" w14:paraId="70E4875E" w14:textId="77777777" w:rsidTr="002A6754">
        <w:trPr>
          <w:trHeight w:val="880"/>
          <w:jc w:val="center"/>
        </w:trPr>
        <w:tc>
          <w:tcPr>
            <w:tcW w:w="6107" w:type="dxa"/>
            <w:tcBorders>
              <w:top w:val="single" w:sz="8" w:space="0" w:color="auto"/>
              <w:left w:val="single" w:sz="8" w:space="0" w:color="auto"/>
              <w:bottom w:val="nil"/>
              <w:right w:val="single" w:sz="4" w:space="0" w:color="auto"/>
            </w:tcBorders>
            <w:shd w:val="clear" w:color="auto" w:fill="auto"/>
            <w:vAlign w:val="bottom"/>
            <w:hideMark/>
          </w:tcPr>
          <w:p w14:paraId="6A6F68A4" w14:textId="77777777" w:rsidR="00625A0B" w:rsidRPr="00625A0B" w:rsidRDefault="00625A0B" w:rsidP="00625A0B">
            <w:pPr>
              <w:widowControl/>
              <w:autoSpaceDE/>
              <w:autoSpaceDN/>
              <w:rPr>
                <w:rFonts w:eastAsia="Times New Roman"/>
                <w:b/>
                <w:bCs/>
                <w:color w:val="000000"/>
                <w:lang w:eastAsia="de-DE"/>
              </w:rPr>
            </w:pPr>
            <w:r w:rsidRPr="00625A0B">
              <w:rPr>
                <w:rFonts w:eastAsia="Times New Roman"/>
                <w:b/>
                <w:bCs/>
                <w:color w:val="000000"/>
                <w:lang w:eastAsia="de-DE"/>
              </w:rPr>
              <w:t xml:space="preserve">INFORMATION: </w:t>
            </w:r>
            <w:r w:rsidRPr="00625A0B">
              <w:rPr>
                <w:rFonts w:eastAsia="Times New Roman"/>
                <w:b/>
                <w:bCs/>
                <w:color w:val="000000"/>
                <w:lang w:eastAsia="de-DE"/>
              </w:rPr>
              <w:br/>
              <w:t>Berechnungsgrundlagen für Preisblatt</w:t>
            </w:r>
          </w:p>
        </w:tc>
        <w:tc>
          <w:tcPr>
            <w:tcW w:w="4083" w:type="dxa"/>
            <w:gridSpan w:val="5"/>
            <w:tcBorders>
              <w:top w:val="single" w:sz="8" w:space="0" w:color="auto"/>
              <w:left w:val="nil"/>
              <w:bottom w:val="nil"/>
              <w:right w:val="single" w:sz="8" w:space="0" w:color="000000"/>
            </w:tcBorders>
            <w:shd w:val="clear" w:color="auto" w:fill="auto"/>
            <w:noWrap/>
            <w:vAlign w:val="bottom"/>
            <w:hideMark/>
          </w:tcPr>
          <w:p w14:paraId="4F0E411B" w14:textId="7BA12EDF" w:rsidR="00625A0B" w:rsidRPr="00625A0B" w:rsidRDefault="00625A0B" w:rsidP="00625A0B">
            <w:pPr>
              <w:widowControl/>
              <w:autoSpaceDE/>
              <w:autoSpaceDN/>
              <w:jc w:val="center"/>
              <w:rPr>
                <w:rFonts w:eastAsia="Times New Roman"/>
                <w:b/>
                <w:bCs/>
                <w:color w:val="000000"/>
                <w:lang w:eastAsia="de-DE"/>
              </w:rPr>
            </w:pPr>
            <w:r w:rsidRPr="00625A0B">
              <w:rPr>
                <w:rFonts w:eastAsia="Times New Roman"/>
                <w:b/>
                <w:bCs/>
                <w:color w:val="000000"/>
                <w:lang w:eastAsia="de-DE"/>
              </w:rPr>
              <w:t xml:space="preserve">Geschätzte </w:t>
            </w:r>
            <w:r w:rsidR="004337F8">
              <w:rPr>
                <w:rFonts w:eastAsia="Times New Roman"/>
                <w:b/>
                <w:bCs/>
                <w:color w:val="000000"/>
                <w:lang w:eastAsia="de-DE"/>
              </w:rPr>
              <w:t>M</w:t>
            </w:r>
            <w:r w:rsidRPr="00625A0B">
              <w:rPr>
                <w:rFonts w:eastAsia="Times New Roman"/>
                <w:b/>
                <w:bCs/>
                <w:color w:val="000000"/>
                <w:lang w:eastAsia="de-DE"/>
              </w:rPr>
              <w:t>engen</w:t>
            </w:r>
          </w:p>
        </w:tc>
      </w:tr>
      <w:tr w:rsidR="00625A0B" w:rsidRPr="00625A0B" w14:paraId="4B420716" w14:textId="77777777" w:rsidTr="002A6754">
        <w:trPr>
          <w:trHeight w:val="300"/>
          <w:jc w:val="center"/>
        </w:trPr>
        <w:tc>
          <w:tcPr>
            <w:tcW w:w="6107"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0A2A03D5" w14:textId="77777777" w:rsidR="00625A0B" w:rsidRPr="00625A0B" w:rsidRDefault="00625A0B" w:rsidP="00625A0B">
            <w:pPr>
              <w:widowControl/>
              <w:autoSpaceDE/>
              <w:autoSpaceDN/>
              <w:rPr>
                <w:rFonts w:eastAsia="Times New Roman"/>
                <w:b/>
                <w:bCs/>
                <w:color w:val="000000"/>
                <w:lang w:eastAsia="de-DE"/>
              </w:rPr>
            </w:pPr>
            <w:r w:rsidRPr="00625A0B">
              <w:rPr>
                <w:rFonts w:eastAsia="Times New Roman"/>
                <w:b/>
                <w:bCs/>
                <w:color w:val="000000"/>
                <w:lang w:eastAsia="de-DE"/>
              </w:rPr>
              <w:t>Leistungen</w:t>
            </w:r>
          </w:p>
        </w:tc>
        <w:tc>
          <w:tcPr>
            <w:tcW w:w="669" w:type="dxa"/>
            <w:tcBorders>
              <w:top w:val="single" w:sz="8" w:space="0" w:color="auto"/>
              <w:left w:val="nil"/>
              <w:bottom w:val="single" w:sz="4" w:space="0" w:color="auto"/>
              <w:right w:val="single" w:sz="4" w:space="0" w:color="auto"/>
            </w:tcBorders>
            <w:shd w:val="clear" w:color="auto" w:fill="auto"/>
            <w:noWrap/>
            <w:vAlign w:val="bottom"/>
            <w:hideMark/>
          </w:tcPr>
          <w:p w14:paraId="08E1BE66" w14:textId="77777777" w:rsidR="00625A0B" w:rsidRPr="00625A0B" w:rsidRDefault="00625A0B" w:rsidP="00625A0B">
            <w:pPr>
              <w:widowControl/>
              <w:autoSpaceDE/>
              <w:autoSpaceDN/>
              <w:jc w:val="center"/>
              <w:rPr>
                <w:rFonts w:eastAsia="Times New Roman"/>
                <w:b/>
                <w:bCs/>
                <w:color w:val="000000"/>
                <w:lang w:eastAsia="de-DE"/>
              </w:rPr>
            </w:pPr>
            <w:r w:rsidRPr="00625A0B">
              <w:rPr>
                <w:rFonts w:eastAsia="Times New Roman"/>
                <w:b/>
                <w:bCs/>
                <w:color w:val="000000"/>
                <w:lang w:eastAsia="de-DE"/>
              </w:rPr>
              <w:t>2026</w:t>
            </w:r>
          </w:p>
        </w:tc>
        <w:tc>
          <w:tcPr>
            <w:tcW w:w="659" w:type="dxa"/>
            <w:tcBorders>
              <w:top w:val="single" w:sz="8" w:space="0" w:color="auto"/>
              <w:left w:val="nil"/>
              <w:bottom w:val="single" w:sz="4" w:space="0" w:color="auto"/>
              <w:right w:val="single" w:sz="4" w:space="0" w:color="auto"/>
            </w:tcBorders>
            <w:shd w:val="clear" w:color="auto" w:fill="auto"/>
            <w:noWrap/>
            <w:vAlign w:val="bottom"/>
            <w:hideMark/>
          </w:tcPr>
          <w:p w14:paraId="5752157C" w14:textId="77777777" w:rsidR="00625A0B" w:rsidRPr="00625A0B" w:rsidRDefault="00625A0B" w:rsidP="00625A0B">
            <w:pPr>
              <w:widowControl/>
              <w:autoSpaceDE/>
              <w:autoSpaceDN/>
              <w:jc w:val="center"/>
              <w:rPr>
                <w:rFonts w:eastAsia="Times New Roman"/>
                <w:b/>
                <w:bCs/>
                <w:color w:val="000000"/>
                <w:lang w:eastAsia="de-DE"/>
              </w:rPr>
            </w:pPr>
            <w:r w:rsidRPr="00625A0B">
              <w:rPr>
                <w:rFonts w:eastAsia="Times New Roman"/>
                <w:b/>
                <w:bCs/>
                <w:color w:val="000000"/>
                <w:lang w:eastAsia="de-DE"/>
              </w:rPr>
              <w:t>2027</w:t>
            </w:r>
          </w:p>
        </w:tc>
        <w:tc>
          <w:tcPr>
            <w:tcW w:w="659" w:type="dxa"/>
            <w:tcBorders>
              <w:top w:val="single" w:sz="8" w:space="0" w:color="auto"/>
              <w:left w:val="nil"/>
              <w:bottom w:val="single" w:sz="4" w:space="0" w:color="auto"/>
              <w:right w:val="single" w:sz="4" w:space="0" w:color="auto"/>
            </w:tcBorders>
            <w:shd w:val="clear" w:color="auto" w:fill="auto"/>
            <w:noWrap/>
            <w:vAlign w:val="bottom"/>
            <w:hideMark/>
          </w:tcPr>
          <w:p w14:paraId="030F2C5D" w14:textId="77777777" w:rsidR="00625A0B" w:rsidRPr="00625A0B" w:rsidRDefault="00625A0B" w:rsidP="00625A0B">
            <w:pPr>
              <w:widowControl/>
              <w:autoSpaceDE/>
              <w:autoSpaceDN/>
              <w:jc w:val="center"/>
              <w:rPr>
                <w:rFonts w:eastAsia="Times New Roman"/>
                <w:b/>
                <w:bCs/>
                <w:color w:val="000000"/>
                <w:lang w:eastAsia="de-DE"/>
              </w:rPr>
            </w:pPr>
            <w:r w:rsidRPr="00625A0B">
              <w:rPr>
                <w:rFonts w:eastAsia="Times New Roman"/>
                <w:b/>
                <w:bCs/>
                <w:color w:val="000000"/>
                <w:lang w:eastAsia="de-DE"/>
              </w:rPr>
              <w:t>2028</w:t>
            </w:r>
          </w:p>
        </w:tc>
        <w:tc>
          <w:tcPr>
            <w:tcW w:w="659" w:type="dxa"/>
            <w:tcBorders>
              <w:top w:val="single" w:sz="8" w:space="0" w:color="auto"/>
              <w:left w:val="nil"/>
              <w:bottom w:val="single" w:sz="4" w:space="0" w:color="auto"/>
              <w:right w:val="single" w:sz="4" w:space="0" w:color="auto"/>
            </w:tcBorders>
            <w:shd w:val="clear" w:color="auto" w:fill="auto"/>
            <w:noWrap/>
            <w:vAlign w:val="bottom"/>
            <w:hideMark/>
          </w:tcPr>
          <w:p w14:paraId="782597FD" w14:textId="77777777" w:rsidR="00625A0B" w:rsidRPr="00625A0B" w:rsidRDefault="00625A0B" w:rsidP="00625A0B">
            <w:pPr>
              <w:widowControl/>
              <w:autoSpaceDE/>
              <w:autoSpaceDN/>
              <w:jc w:val="center"/>
              <w:rPr>
                <w:rFonts w:eastAsia="Times New Roman"/>
                <w:b/>
                <w:bCs/>
                <w:color w:val="000000"/>
                <w:lang w:eastAsia="de-DE"/>
              </w:rPr>
            </w:pPr>
            <w:r w:rsidRPr="00625A0B">
              <w:rPr>
                <w:rFonts w:eastAsia="Times New Roman"/>
                <w:b/>
                <w:bCs/>
                <w:color w:val="000000"/>
                <w:lang w:eastAsia="de-DE"/>
              </w:rPr>
              <w:t>2029</w:t>
            </w:r>
          </w:p>
        </w:tc>
        <w:tc>
          <w:tcPr>
            <w:tcW w:w="1437" w:type="dxa"/>
            <w:tcBorders>
              <w:top w:val="single" w:sz="8" w:space="0" w:color="auto"/>
              <w:left w:val="nil"/>
              <w:bottom w:val="single" w:sz="4" w:space="0" w:color="auto"/>
              <w:right w:val="single" w:sz="8" w:space="0" w:color="auto"/>
            </w:tcBorders>
            <w:shd w:val="clear" w:color="auto" w:fill="auto"/>
            <w:noWrap/>
            <w:vAlign w:val="bottom"/>
            <w:hideMark/>
          </w:tcPr>
          <w:p w14:paraId="5544CB8F" w14:textId="77777777" w:rsidR="00625A0B" w:rsidRPr="00625A0B" w:rsidRDefault="00625A0B" w:rsidP="00625A0B">
            <w:pPr>
              <w:widowControl/>
              <w:autoSpaceDE/>
              <w:autoSpaceDN/>
              <w:jc w:val="center"/>
              <w:rPr>
                <w:rFonts w:eastAsia="Times New Roman"/>
                <w:b/>
                <w:bCs/>
                <w:color w:val="000000"/>
                <w:lang w:eastAsia="de-DE"/>
              </w:rPr>
            </w:pPr>
            <w:r w:rsidRPr="00625A0B">
              <w:rPr>
                <w:rFonts w:eastAsia="Times New Roman"/>
                <w:b/>
                <w:bCs/>
                <w:color w:val="000000"/>
                <w:lang w:eastAsia="de-DE"/>
              </w:rPr>
              <w:t>Gesamt</w:t>
            </w:r>
          </w:p>
        </w:tc>
      </w:tr>
      <w:tr w:rsidR="00625A0B" w:rsidRPr="00625A0B" w14:paraId="536991E1" w14:textId="77777777" w:rsidTr="002A6754">
        <w:trPr>
          <w:trHeight w:val="300"/>
          <w:jc w:val="center"/>
        </w:trPr>
        <w:tc>
          <w:tcPr>
            <w:tcW w:w="6107" w:type="dxa"/>
            <w:tcBorders>
              <w:top w:val="nil"/>
              <w:left w:val="single" w:sz="8" w:space="0" w:color="auto"/>
              <w:bottom w:val="single" w:sz="4" w:space="0" w:color="auto"/>
              <w:right w:val="single" w:sz="4" w:space="0" w:color="auto"/>
            </w:tcBorders>
            <w:shd w:val="clear" w:color="auto" w:fill="auto"/>
            <w:noWrap/>
            <w:vAlign w:val="bottom"/>
            <w:hideMark/>
          </w:tcPr>
          <w:p w14:paraId="3F16C48A" w14:textId="77777777" w:rsidR="00625A0B" w:rsidRPr="00625A0B" w:rsidRDefault="00625A0B" w:rsidP="00625A0B">
            <w:pPr>
              <w:widowControl/>
              <w:autoSpaceDE/>
              <w:autoSpaceDN/>
              <w:rPr>
                <w:rFonts w:eastAsia="Times New Roman"/>
                <w:color w:val="000000"/>
                <w:lang w:eastAsia="de-DE"/>
              </w:rPr>
            </w:pPr>
            <w:r w:rsidRPr="00625A0B">
              <w:rPr>
                <w:rFonts w:eastAsia="Times New Roman"/>
                <w:color w:val="000000"/>
                <w:lang w:eastAsia="de-DE"/>
              </w:rPr>
              <w:t>Versandvariante 1a: Zustellung an Privatpersonen</w:t>
            </w:r>
          </w:p>
        </w:tc>
        <w:tc>
          <w:tcPr>
            <w:tcW w:w="669" w:type="dxa"/>
            <w:tcBorders>
              <w:top w:val="nil"/>
              <w:left w:val="nil"/>
              <w:bottom w:val="single" w:sz="4" w:space="0" w:color="auto"/>
              <w:right w:val="single" w:sz="4" w:space="0" w:color="auto"/>
            </w:tcBorders>
            <w:shd w:val="clear" w:color="auto" w:fill="auto"/>
            <w:noWrap/>
            <w:vAlign w:val="bottom"/>
            <w:hideMark/>
          </w:tcPr>
          <w:p w14:paraId="677EAB09"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1090</w:t>
            </w:r>
          </w:p>
        </w:tc>
        <w:tc>
          <w:tcPr>
            <w:tcW w:w="659" w:type="dxa"/>
            <w:tcBorders>
              <w:top w:val="nil"/>
              <w:left w:val="nil"/>
              <w:bottom w:val="single" w:sz="4" w:space="0" w:color="auto"/>
              <w:right w:val="single" w:sz="4" w:space="0" w:color="auto"/>
            </w:tcBorders>
            <w:shd w:val="clear" w:color="auto" w:fill="auto"/>
            <w:noWrap/>
            <w:vAlign w:val="bottom"/>
            <w:hideMark/>
          </w:tcPr>
          <w:p w14:paraId="01746E5C"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1300</w:t>
            </w:r>
          </w:p>
        </w:tc>
        <w:tc>
          <w:tcPr>
            <w:tcW w:w="659" w:type="dxa"/>
            <w:tcBorders>
              <w:top w:val="nil"/>
              <w:left w:val="nil"/>
              <w:bottom w:val="single" w:sz="4" w:space="0" w:color="auto"/>
              <w:right w:val="single" w:sz="4" w:space="0" w:color="auto"/>
            </w:tcBorders>
            <w:shd w:val="clear" w:color="auto" w:fill="auto"/>
            <w:noWrap/>
            <w:vAlign w:val="bottom"/>
            <w:hideMark/>
          </w:tcPr>
          <w:p w14:paraId="6ABA7D16"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1230</w:t>
            </w:r>
          </w:p>
        </w:tc>
        <w:tc>
          <w:tcPr>
            <w:tcW w:w="659" w:type="dxa"/>
            <w:tcBorders>
              <w:top w:val="nil"/>
              <w:left w:val="nil"/>
              <w:bottom w:val="single" w:sz="4" w:space="0" w:color="auto"/>
              <w:right w:val="single" w:sz="4" w:space="0" w:color="auto"/>
            </w:tcBorders>
            <w:shd w:val="clear" w:color="auto" w:fill="auto"/>
            <w:noWrap/>
            <w:vAlign w:val="bottom"/>
            <w:hideMark/>
          </w:tcPr>
          <w:p w14:paraId="0F5DA1A5"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1150</w:t>
            </w:r>
          </w:p>
        </w:tc>
        <w:tc>
          <w:tcPr>
            <w:tcW w:w="1437" w:type="dxa"/>
            <w:tcBorders>
              <w:top w:val="nil"/>
              <w:left w:val="nil"/>
              <w:bottom w:val="single" w:sz="4" w:space="0" w:color="auto"/>
              <w:right w:val="single" w:sz="8" w:space="0" w:color="auto"/>
            </w:tcBorders>
            <w:shd w:val="clear" w:color="auto" w:fill="auto"/>
            <w:noWrap/>
            <w:vAlign w:val="bottom"/>
            <w:hideMark/>
          </w:tcPr>
          <w:p w14:paraId="160EDE0F"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4770</w:t>
            </w:r>
          </w:p>
        </w:tc>
      </w:tr>
      <w:tr w:rsidR="00625A0B" w:rsidRPr="00625A0B" w14:paraId="23895D14" w14:textId="77777777" w:rsidTr="002A6754">
        <w:trPr>
          <w:trHeight w:val="290"/>
          <w:jc w:val="center"/>
        </w:trPr>
        <w:tc>
          <w:tcPr>
            <w:tcW w:w="6107" w:type="dxa"/>
            <w:tcBorders>
              <w:top w:val="nil"/>
              <w:left w:val="single" w:sz="8" w:space="0" w:color="auto"/>
              <w:bottom w:val="single" w:sz="4" w:space="0" w:color="auto"/>
              <w:right w:val="single" w:sz="4" w:space="0" w:color="auto"/>
            </w:tcBorders>
            <w:shd w:val="clear" w:color="auto" w:fill="auto"/>
            <w:noWrap/>
            <w:vAlign w:val="bottom"/>
            <w:hideMark/>
          </w:tcPr>
          <w:p w14:paraId="140E59EE" w14:textId="77777777" w:rsidR="00625A0B" w:rsidRPr="00625A0B" w:rsidRDefault="00625A0B" w:rsidP="00625A0B">
            <w:pPr>
              <w:widowControl/>
              <w:autoSpaceDE/>
              <w:autoSpaceDN/>
              <w:rPr>
                <w:rFonts w:eastAsia="Times New Roman"/>
                <w:color w:val="000000"/>
                <w:lang w:eastAsia="de-DE"/>
              </w:rPr>
            </w:pPr>
            <w:r w:rsidRPr="00625A0B">
              <w:rPr>
                <w:rFonts w:eastAsia="Times New Roman"/>
                <w:color w:val="000000"/>
                <w:lang w:eastAsia="de-DE"/>
              </w:rPr>
              <w:t>Versandvariante 1b: Zustellung an Schulen</w:t>
            </w:r>
          </w:p>
        </w:tc>
        <w:tc>
          <w:tcPr>
            <w:tcW w:w="669" w:type="dxa"/>
            <w:tcBorders>
              <w:top w:val="nil"/>
              <w:left w:val="nil"/>
              <w:bottom w:val="single" w:sz="4" w:space="0" w:color="auto"/>
              <w:right w:val="single" w:sz="4" w:space="0" w:color="auto"/>
            </w:tcBorders>
            <w:shd w:val="clear" w:color="auto" w:fill="auto"/>
            <w:noWrap/>
            <w:vAlign w:val="bottom"/>
            <w:hideMark/>
          </w:tcPr>
          <w:p w14:paraId="059CB63D"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1500</w:t>
            </w:r>
          </w:p>
        </w:tc>
        <w:tc>
          <w:tcPr>
            <w:tcW w:w="659" w:type="dxa"/>
            <w:tcBorders>
              <w:top w:val="nil"/>
              <w:left w:val="nil"/>
              <w:bottom w:val="single" w:sz="4" w:space="0" w:color="auto"/>
              <w:right w:val="single" w:sz="4" w:space="0" w:color="auto"/>
            </w:tcBorders>
            <w:shd w:val="clear" w:color="auto" w:fill="auto"/>
            <w:noWrap/>
            <w:vAlign w:val="bottom"/>
            <w:hideMark/>
          </w:tcPr>
          <w:p w14:paraId="6807ED2B"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1500</w:t>
            </w:r>
          </w:p>
        </w:tc>
        <w:tc>
          <w:tcPr>
            <w:tcW w:w="659" w:type="dxa"/>
            <w:tcBorders>
              <w:top w:val="nil"/>
              <w:left w:val="nil"/>
              <w:bottom w:val="single" w:sz="4" w:space="0" w:color="auto"/>
              <w:right w:val="single" w:sz="4" w:space="0" w:color="auto"/>
            </w:tcBorders>
            <w:shd w:val="clear" w:color="auto" w:fill="auto"/>
            <w:noWrap/>
            <w:vAlign w:val="bottom"/>
            <w:hideMark/>
          </w:tcPr>
          <w:p w14:paraId="13226E81"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1500</w:t>
            </w:r>
          </w:p>
        </w:tc>
        <w:tc>
          <w:tcPr>
            <w:tcW w:w="659" w:type="dxa"/>
            <w:tcBorders>
              <w:top w:val="nil"/>
              <w:left w:val="nil"/>
              <w:bottom w:val="single" w:sz="4" w:space="0" w:color="auto"/>
              <w:right w:val="single" w:sz="4" w:space="0" w:color="auto"/>
            </w:tcBorders>
            <w:shd w:val="clear" w:color="auto" w:fill="auto"/>
            <w:noWrap/>
            <w:vAlign w:val="bottom"/>
            <w:hideMark/>
          </w:tcPr>
          <w:p w14:paraId="2AF60336"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1500</w:t>
            </w:r>
          </w:p>
        </w:tc>
        <w:tc>
          <w:tcPr>
            <w:tcW w:w="1437" w:type="dxa"/>
            <w:tcBorders>
              <w:top w:val="nil"/>
              <w:left w:val="nil"/>
              <w:bottom w:val="single" w:sz="4" w:space="0" w:color="auto"/>
              <w:right w:val="single" w:sz="8" w:space="0" w:color="auto"/>
            </w:tcBorders>
            <w:shd w:val="clear" w:color="auto" w:fill="auto"/>
            <w:noWrap/>
            <w:vAlign w:val="bottom"/>
            <w:hideMark/>
          </w:tcPr>
          <w:p w14:paraId="3AE5F8DF"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6000</w:t>
            </w:r>
          </w:p>
        </w:tc>
      </w:tr>
      <w:tr w:rsidR="00625A0B" w:rsidRPr="00625A0B" w14:paraId="635D2813" w14:textId="77777777" w:rsidTr="002A6754">
        <w:trPr>
          <w:trHeight w:val="290"/>
          <w:jc w:val="center"/>
        </w:trPr>
        <w:tc>
          <w:tcPr>
            <w:tcW w:w="6107" w:type="dxa"/>
            <w:tcBorders>
              <w:top w:val="nil"/>
              <w:left w:val="single" w:sz="8" w:space="0" w:color="auto"/>
              <w:bottom w:val="single" w:sz="4" w:space="0" w:color="auto"/>
              <w:right w:val="single" w:sz="4" w:space="0" w:color="auto"/>
            </w:tcBorders>
            <w:shd w:val="clear" w:color="auto" w:fill="auto"/>
            <w:noWrap/>
            <w:vAlign w:val="bottom"/>
            <w:hideMark/>
          </w:tcPr>
          <w:p w14:paraId="67C4887A" w14:textId="77777777" w:rsidR="00625A0B" w:rsidRPr="00625A0B" w:rsidRDefault="00625A0B" w:rsidP="00625A0B">
            <w:pPr>
              <w:widowControl/>
              <w:autoSpaceDE/>
              <w:autoSpaceDN/>
              <w:rPr>
                <w:rFonts w:eastAsia="Times New Roman"/>
                <w:color w:val="000000"/>
                <w:lang w:eastAsia="de-DE"/>
              </w:rPr>
            </w:pPr>
            <w:r w:rsidRPr="00625A0B">
              <w:rPr>
                <w:rFonts w:eastAsia="Times New Roman"/>
                <w:color w:val="000000"/>
                <w:lang w:eastAsia="de-DE"/>
              </w:rPr>
              <w:t>Versandvariante 2: Zustellung an Schule/Abteilungsbelieferung</w:t>
            </w:r>
          </w:p>
        </w:tc>
        <w:tc>
          <w:tcPr>
            <w:tcW w:w="669" w:type="dxa"/>
            <w:tcBorders>
              <w:top w:val="nil"/>
              <w:left w:val="nil"/>
              <w:bottom w:val="single" w:sz="4" w:space="0" w:color="auto"/>
              <w:right w:val="single" w:sz="4" w:space="0" w:color="auto"/>
            </w:tcBorders>
            <w:shd w:val="clear" w:color="auto" w:fill="auto"/>
            <w:noWrap/>
            <w:vAlign w:val="bottom"/>
            <w:hideMark/>
          </w:tcPr>
          <w:p w14:paraId="79B4A3B5"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13640</w:t>
            </w:r>
          </w:p>
        </w:tc>
        <w:tc>
          <w:tcPr>
            <w:tcW w:w="659" w:type="dxa"/>
            <w:tcBorders>
              <w:top w:val="nil"/>
              <w:left w:val="nil"/>
              <w:bottom w:val="single" w:sz="4" w:space="0" w:color="auto"/>
              <w:right w:val="single" w:sz="4" w:space="0" w:color="auto"/>
            </w:tcBorders>
            <w:shd w:val="clear" w:color="auto" w:fill="auto"/>
            <w:noWrap/>
            <w:vAlign w:val="bottom"/>
            <w:hideMark/>
          </w:tcPr>
          <w:p w14:paraId="21F94C78"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9100</w:t>
            </w:r>
          </w:p>
        </w:tc>
        <w:tc>
          <w:tcPr>
            <w:tcW w:w="659" w:type="dxa"/>
            <w:tcBorders>
              <w:top w:val="nil"/>
              <w:left w:val="nil"/>
              <w:bottom w:val="single" w:sz="4" w:space="0" w:color="auto"/>
              <w:right w:val="single" w:sz="4" w:space="0" w:color="auto"/>
            </w:tcBorders>
            <w:shd w:val="clear" w:color="auto" w:fill="auto"/>
            <w:noWrap/>
            <w:vAlign w:val="bottom"/>
            <w:hideMark/>
          </w:tcPr>
          <w:p w14:paraId="73F758DA"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7480</w:t>
            </w:r>
          </w:p>
        </w:tc>
        <w:tc>
          <w:tcPr>
            <w:tcW w:w="659" w:type="dxa"/>
            <w:tcBorders>
              <w:top w:val="nil"/>
              <w:left w:val="nil"/>
              <w:bottom w:val="single" w:sz="4" w:space="0" w:color="auto"/>
              <w:right w:val="single" w:sz="4" w:space="0" w:color="auto"/>
            </w:tcBorders>
            <w:shd w:val="clear" w:color="auto" w:fill="auto"/>
            <w:noWrap/>
            <w:vAlign w:val="bottom"/>
            <w:hideMark/>
          </w:tcPr>
          <w:p w14:paraId="7318AB6A"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6700</w:t>
            </w:r>
          </w:p>
        </w:tc>
        <w:tc>
          <w:tcPr>
            <w:tcW w:w="1437" w:type="dxa"/>
            <w:tcBorders>
              <w:top w:val="nil"/>
              <w:left w:val="nil"/>
              <w:bottom w:val="single" w:sz="4" w:space="0" w:color="auto"/>
              <w:right w:val="single" w:sz="8" w:space="0" w:color="auto"/>
            </w:tcBorders>
            <w:shd w:val="clear" w:color="auto" w:fill="auto"/>
            <w:noWrap/>
            <w:vAlign w:val="bottom"/>
            <w:hideMark/>
          </w:tcPr>
          <w:p w14:paraId="1474E40B"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36920</w:t>
            </w:r>
          </w:p>
        </w:tc>
      </w:tr>
      <w:tr w:rsidR="00625A0B" w:rsidRPr="00625A0B" w14:paraId="42B49CDE" w14:textId="77777777" w:rsidTr="002A6754">
        <w:trPr>
          <w:trHeight w:val="290"/>
          <w:jc w:val="center"/>
        </w:trPr>
        <w:tc>
          <w:tcPr>
            <w:tcW w:w="6107" w:type="dxa"/>
            <w:tcBorders>
              <w:top w:val="nil"/>
              <w:left w:val="single" w:sz="8" w:space="0" w:color="auto"/>
              <w:bottom w:val="single" w:sz="4" w:space="0" w:color="auto"/>
              <w:right w:val="single" w:sz="4" w:space="0" w:color="auto"/>
            </w:tcBorders>
            <w:shd w:val="clear" w:color="auto" w:fill="auto"/>
            <w:noWrap/>
            <w:vAlign w:val="bottom"/>
            <w:hideMark/>
          </w:tcPr>
          <w:p w14:paraId="07D755F2" w14:textId="77777777" w:rsidR="00625A0B" w:rsidRPr="00625A0B" w:rsidRDefault="00625A0B" w:rsidP="00625A0B">
            <w:pPr>
              <w:widowControl/>
              <w:autoSpaceDE/>
              <w:autoSpaceDN/>
              <w:rPr>
                <w:rFonts w:eastAsia="Times New Roman"/>
                <w:color w:val="000000"/>
                <w:lang w:eastAsia="de-DE"/>
              </w:rPr>
            </w:pPr>
            <w:r w:rsidRPr="00625A0B">
              <w:rPr>
                <w:rFonts w:eastAsia="Times New Roman"/>
                <w:color w:val="000000"/>
                <w:lang w:eastAsia="de-DE"/>
              </w:rPr>
              <w:t>Rückversand 1: Rückversand durch Testleiter</w:t>
            </w:r>
          </w:p>
        </w:tc>
        <w:tc>
          <w:tcPr>
            <w:tcW w:w="669" w:type="dxa"/>
            <w:tcBorders>
              <w:top w:val="nil"/>
              <w:left w:val="nil"/>
              <w:bottom w:val="single" w:sz="4" w:space="0" w:color="auto"/>
              <w:right w:val="single" w:sz="4" w:space="0" w:color="auto"/>
            </w:tcBorders>
            <w:shd w:val="clear" w:color="auto" w:fill="auto"/>
            <w:noWrap/>
            <w:vAlign w:val="bottom"/>
            <w:hideMark/>
          </w:tcPr>
          <w:p w14:paraId="6B08CDBF"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590</w:t>
            </w:r>
          </w:p>
        </w:tc>
        <w:tc>
          <w:tcPr>
            <w:tcW w:w="659" w:type="dxa"/>
            <w:tcBorders>
              <w:top w:val="nil"/>
              <w:left w:val="nil"/>
              <w:bottom w:val="single" w:sz="4" w:space="0" w:color="auto"/>
              <w:right w:val="single" w:sz="4" w:space="0" w:color="auto"/>
            </w:tcBorders>
            <w:shd w:val="clear" w:color="auto" w:fill="auto"/>
            <w:noWrap/>
            <w:vAlign w:val="bottom"/>
            <w:hideMark/>
          </w:tcPr>
          <w:p w14:paraId="4BCA185D"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800</w:t>
            </w:r>
          </w:p>
        </w:tc>
        <w:tc>
          <w:tcPr>
            <w:tcW w:w="659" w:type="dxa"/>
            <w:tcBorders>
              <w:top w:val="nil"/>
              <w:left w:val="nil"/>
              <w:bottom w:val="single" w:sz="4" w:space="0" w:color="auto"/>
              <w:right w:val="single" w:sz="4" w:space="0" w:color="auto"/>
            </w:tcBorders>
            <w:shd w:val="clear" w:color="auto" w:fill="auto"/>
            <w:noWrap/>
            <w:vAlign w:val="bottom"/>
            <w:hideMark/>
          </w:tcPr>
          <w:p w14:paraId="23158AEB"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730</w:t>
            </w:r>
          </w:p>
        </w:tc>
        <w:tc>
          <w:tcPr>
            <w:tcW w:w="659" w:type="dxa"/>
            <w:tcBorders>
              <w:top w:val="nil"/>
              <w:left w:val="nil"/>
              <w:bottom w:val="single" w:sz="4" w:space="0" w:color="auto"/>
              <w:right w:val="single" w:sz="4" w:space="0" w:color="auto"/>
            </w:tcBorders>
            <w:shd w:val="clear" w:color="auto" w:fill="auto"/>
            <w:noWrap/>
            <w:vAlign w:val="bottom"/>
            <w:hideMark/>
          </w:tcPr>
          <w:p w14:paraId="0C7F18C4"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650</w:t>
            </w:r>
          </w:p>
        </w:tc>
        <w:tc>
          <w:tcPr>
            <w:tcW w:w="1437" w:type="dxa"/>
            <w:tcBorders>
              <w:top w:val="nil"/>
              <w:left w:val="nil"/>
              <w:bottom w:val="single" w:sz="4" w:space="0" w:color="auto"/>
              <w:right w:val="single" w:sz="8" w:space="0" w:color="auto"/>
            </w:tcBorders>
            <w:shd w:val="clear" w:color="auto" w:fill="auto"/>
            <w:noWrap/>
            <w:vAlign w:val="bottom"/>
            <w:hideMark/>
          </w:tcPr>
          <w:p w14:paraId="02E5BDF2"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2770</w:t>
            </w:r>
          </w:p>
        </w:tc>
      </w:tr>
      <w:tr w:rsidR="00625A0B" w:rsidRPr="00625A0B" w14:paraId="5101AE80" w14:textId="77777777" w:rsidTr="002A6754">
        <w:trPr>
          <w:trHeight w:val="290"/>
          <w:jc w:val="center"/>
        </w:trPr>
        <w:tc>
          <w:tcPr>
            <w:tcW w:w="6107" w:type="dxa"/>
            <w:tcBorders>
              <w:top w:val="nil"/>
              <w:left w:val="single" w:sz="8" w:space="0" w:color="auto"/>
              <w:bottom w:val="single" w:sz="4" w:space="0" w:color="auto"/>
              <w:right w:val="single" w:sz="4" w:space="0" w:color="auto"/>
            </w:tcBorders>
            <w:shd w:val="clear" w:color="auto" w:fill="auto"/>
            <w:noWrap/>
            <w:vAlign w:val="bottom"/>
            <w:hideMark/>
          </w:tcPr>
          <w:p w14:paraId="25F2D415" w14:textId="77777777" w:rsidR="00625A0B" w:rsidRPr="00625A0B" w:rsidRDefault="00625A0B" w:rsidP="00625A0B">
            <w:pPr>
              <w:widowControl/>
              <w:autoSpaceDE/>
              <w:autoSpaceDN/>
              <w:rPr>
                <w:rFonts w:eastAsia="Times New Roman"/>
                <w:color w:val="000000"/>
                <w:lang w:eastAsia="de-DE"/>
              </w:rPr>
            </w:pPr>
            <w:r w:rsidRPr="00625A0B">
              <w:rPr>
                <w:rFonts w:eastAsia="Times New Roman"/>
                <w:color w:val="000000"/>
                <w:lang w:eastAsia="de-DE"/>
              </w:rPr>
              <w:t>Rückversand 2: Paketabholung an Schulen</w:t>
            </w:r>
          </w:p>
        </w:tc>
        <w:tc>
          <w:tcPr>
            <w:tcW w:w="669" w:type="dxa"/>
            <w:tcBorders>
              <w:top w:val="nil"/>
              <w:left w:val="nil"/>
              <w:bottom w:val="single" w:sz="4" w:space="0" w:color="auto"/>
              <w:right w:val="single" w:sz="4" w:space="0" w:color="auto"/>
            </w:tcBorders>
            <w:shd w:val="clear" w:color="auto" w:fill="auto"/>
            <w:noWrap/>
            <w:vAlign w:val="bottom"/>
            <w:hideMark/>
          </w:tcPr>
          <w:p w14:paraId="6FBEF587"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940</w:t>
            </w:r>
          </w:p>
        </w:tc>
        <w:tc>
          <w:tcPr>
            <w:tcW w:w="659" w:type="dxa"/>
            <w:tcBorders>
              <w:top w:val="nil"/>
              <w:left w:val="nil"/>
              <w:bottom w:val="single" w:sz="4" w:space="0" w:color="auto"/>
              <w:right w:val="single" w:sz="4" w:space="0" w:color="auto"/>
            </w:tcBorders>
            <w:shd w:val="clear" w:color="auto" w:fill="auto"/>
            <w:noWrap/>
            <w:vAlign w:val="bottom"/>
            <w:hideMark/>
          </w:tcPr>
          <w:p w14:paraId="0BDE3C53"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1150</w:t>
            </w:r>
          </w:p>
        </w:tc>
        <w:tc>
          <w:tcPr>
            <w:tcW w:w="659" w:type="dxa"/>
            <w:tcBorders>
              <w:top w:val="nil"/>
              <w:left w:val="nil"/>
              <w:bottom w:val="single" w:sz="4" w:space="0" w:color="auto"/>
              <w:right w:val="single" w:sz="4" w:space="0" w:color="auto"/>
            </w:tcBorders>
            <w:shd w:val="clear" w:color="auto" w:fill="auto"/>
            <w:noWrap/>
            <w:vAlign w:val="bottom"/>
            <w:hideMark/>
          </w:tcPr>
          <w:p w14:paraId="67BCEE6D"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980</w:t>
            </w:r>
          </w:p>
        </w:tc>
        <w:tc>
          <w:tcPr>
            <w:tcW w:w="659" w:type="dxa"/>
            <w:tcBorders>
              <w:top w:val="nil"/>
              <w:left w:val="nil"/>
              <w:bottom w:val="single" w:sz="4" w:space="0" w:color="auto"/>
              <w:right w:val="single" w:sz="4" w:space="0" w:color="auto"/>
            </w:tcBorders>
            <w:shd w:val="clear" w:color="auto" w:fill="auto"/>
            <w:noWrap/>
            <w:vAlign w:val="bottom"/>
            <w:hideMark/>
          </w:tcPr>
          <w:p w14:paraId="5613C73A"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1200</w:t>
            </w:r>
          </w:p>
        </w:tc>
        <w:tc>
          <w:tcPr>
            <w:tcW w:w="1437" w:type="dxa"/>
            <w:tcBorders>
              <w:top w:val="nil"/>
              <w:left w:val="nil"/>
              <w:bottom w:val="single" w:sz="4" w:space="0" w:color="auto"/>
              <w:right w:val="single" w:sz="8" w:space="0" w:color="auto"/>
            </w:tcBorders>
            <w:shd w:val="clear" w:color="auto" w:fill="auto"/>
            <w:noWrap/>
            <w:vAlign w:val="bottom"/>
            <w:hideMark/>
          </w:tcPr>
          <w:p w14:paraId="4FCEF108"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4270</w:t>
            </w:r>
          </w:p>
        </w:tc>
      </w:tr>
      <w:tr w:rsidR="00625A0B" w:rsidRPr="00625A0B" w14:paraId="2BF9D6C6" w14:textId="77777777" w:rsidTr="002A6754">
        <w:trPr>
          <w:trHeight w:val="290"/>
          <w:jc w:val="center"/>
        </w:trPr>
        <w:tc>
          <w:tcPr>
            <w:tcW w:w="6107" w:type="dxa"/>
            <w:tcBorders>
              <w:top w:val="nil"/>
              <w:left w:val="single" w:sz="8" w:space="0" w:color="auto"/>
              <w:bottom w:val="single" w:sz="4" w:space="0" w:color="auto"/>
              <w:right w:val="single" w:sz="4" w:space="0" w:color="auto"/>
            </w:tcBorders>
            <w:shd w:val="clear" w:color="auto" w:fill="auto"/>
            <w:noWrap/>
            <w:vAlign w:val="bottom"/>
            <w:hideMark/>
          </w:tcPr>
          <w:p w14:paraId="4890423C" w14:textId="1D6AC746" w:rsidR="00625A0B" w:rsidRPr="00625A0B" w:rsidRDefault="00625A0B" w:rsidP="00625A0B">
            <w:pPr>
              <w:widowControl/>
              <w:autoSpaceDE/>
              <w:autoSpaceDN/>
              <w:rPr>
                <w:rFonts w:eastAsia="Times New Roman"/>
                <w:color w:val="000000"/>
                <w:lang w:eastAsia="de-DE"/>
              </w:rPr>
            </w:pPr>
            <w:r w:rsidRPr="00625A0B">
              <w:rPr>
                <w:rFonts w:eastAsia="Times New Roman"/>
                <w:color w:val="000000"/>
                <w:lang w:eastAsia="de-DE"/>
              </w:rPr>
              <w:t>Laptoplogistik</w:t>
            </w:r>
            <w:r w:rsidR="00FE5D3A">
              <w:rPr>
                <w:rFonts w:eastAsia="Times New Roman"/>
                <w:color w:val="000000"/>
                <w:lang w:eastAsia="de-DE"/>
              </w:rPr>
              <w:t xml:space="preserve"> 3er Set</w:t>
            </w:r>
          </w:p>
        </w:tc>
        <w:tc>
          <w:tcPr>
            <w:tcW w:w="669" w:type="dxa"/>
            <w:tcBorders>
              <w:top w:val="nil"/>
              <w:left w:val="nil"/>
              <w:bottom w:val="single" w:sz="4" w:space="0" w:color="auto"/>
              <w:right w:val="single" w:sz="4" w:space="0" w:color="auto"/>
            </w:tcBorders>
            <w:shd w:val="clear" w:color="auto" w:fill="auto"/>
            <w:noWrap/>
            <w:vAlign w:val="bottom"/>
            <w:hideMark/>
          </w:tcPr>
          <w:p w14:paraId="6149DA8D" w14:textId="311DB362" w:rsidR="00625A0B" w:rsidRPr="00625A0B" w:rsidRDefault="00E97E9C" w:rsidP="00625A0B">
            <w:pPr>
              <w:widowControl/>
              <w:autoSpaceDE/>
              <w:autoSpaceDN/>
              <w:jc w:val="right"/>
              <w:rPr>
                <w:rFonts w:eastAsia="Times New Roman"/>
                <w:color w:val="000000"/>
                <w:lang w:eastAsia="de-DE"/>
              </w:rPr>
            </w:pPr>
            <w:r>
              <w:rPr>
                <w:rFonts w:eastAsia="Times New Roman"/>
                <w:color w:val="000000"/>
                <w:lang w:eastAsia="de-DE"/>
              </w:rPr>
              <w:t>370</w:t>
            </w:r>
          </w:p>
        </w:tc>
        <w:tc>
          <w:tcPr>
            <w:tcW w:w="659" w:type="dxa"/>
            <w:tcBorders>
              <w:top w:val="nil"/>
              <w:left w:val="nil"/>
              <w:bottom w:val="single" w:sz="4" w:space="0" w:color="auto"/>
              <w:right w:val="single" w:sz="4" w:space="0" w:color="auto"/>
            </w:tcBorders>
            <w:shd w:val="clear" w:color="auto" w:fill="auto"/>
            <w:noWrap/>
            <w:vAlign w:val="bottom"/>
            <w:hideMark/>
          </w:tcPr>
          <w:p w14:paraId="69523C7F" w14:textId="5B777F5B" w:rsidR="00625A0B" w:rsidRPr="00625A0B" w:rsidRDefault="00E97E9C" w:rsidP="00625A0B">
            <w:pPr>
              <w:widowControl/>
              <w:autoSpaceDE/>
              <w:autoSpaceDN/>
              <w:jc w:val="right"/>
              <w:rPr>
                <w:rFonts w:eastAsia="Times New Roman"/>
                <w:color w:val="000000"/>
                <w:lang w:eastAsia="de-DE"/>
              </w:rPr>
            </w:pPr>
            <w:r>
              <w:rPr>
                <w:rFonts w:eastAsia="Times New Roman"/>
                <w:color w:val="000000"/>
                <w:lang w:eastAsia="de-DE"/>
              </w:rPr>
              <w:t>280</w:t>
            </w:r>
          </w:p>
        </w:tc>
        <w:tc>
          <w:tcPr>
            <w:tcW w:w="659" w:type="dxa"/>
            <w:tcBorders>
              <w:top w:val="nil"/>
              <w:left w:val="nil"/>
              <w:bottom w:val="single" w:sz="4" w:space="0" w:color="auto"/>
              <w:right w:val="single" w:sz="4" w:space="0" w:color="auto"/>
            </w:tcBorders>
            <w:shd w:val="clear" w:color="auto" w:fill="auto"/>
            <w:noWrap/>
            <w:vAlign w:val="bottom"/>
            <w:hideMark/>
          </w:tcPr>
          <w:p w14:paraId="12E7B5D9"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0</w:t>
            </w:r>
          </w:p>
        </w:tc>
        <w:tc>
          <w:tcPr>
            <w:tcW w:w="659" w:type="dxa"/>
            <w:tcBorders>
              <w:top w:val="nil"/>
              <w:left w:val="nil"/>
              <w:bottom w:val="single" w:sz="4" w:space="0" w:color="auto"/>
              <w:right w:val="single" w:sz="4" w:space="0" w:color="auto"/>
            </w:tcBorders>
            <w:shd w:val="clear" w:color="auto" w:fill="auto"/>
            <w:noWrap/>
            <w:vAlign w:val="bottom"/>
            <w:hideMark/>
          </w:tcPr>
          <w:p w14:paraId="5E37F3E9"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0</w:t>
            </w:r>
          </w:p>
        </w:tc>
        <w:tc>
          <w:tcPr>
            <w:tcW w:w="1437" w:type="dxa"/>
            <w:tcBorders>
              <w:top w:val="nil"/>
              <w:left w:val="nil"/>
              <w:bottom w:val="single" w:sz="4" w:space="0" w:color="auto"/>
              <w:right w:val="single" w:sz="8" w:space="0" w:color="auto"/>
            </w:tcBorders>
            <w:shd w:val="clear" w:color="auto" w:fill="auto"/>
            <w:noWrap/>
            <w:vAlign w:val="bottom"/>
            <w:hideMark/>
          </w:tcPr>
          <w:p w14:paraId="239526AF" w14:textId="2EF11387" w:rsidR="00625A0B" w:rsidRPr="00625A0B" w:rsidRDefault="00E97E9C" w:rsidP="00625A0B">
            <w:pPr>
              <w:widowControl/>
              <w:autoSpaceDE/>
              <w:autoSpaceDN/>
              <w:jc w:val="right"/>
              <w:rPr>
                <w:rFonts w:eastAsia="Times New Roman"/>
                <w:color w:val="000000"/>
                <w:lang w:eastAsia="de-DE"/>
              </w:rPr>
            </w:pPr>
            <w:r>
              <w:rPr>
                <w:rFonts w:eastAsia="Times New Roman"/>
                <w:color w:val="000000"/>
                <w:lang w:eastAsia="de-DE"/>
              </w:rPr>
              <w:t>650</w:t>
            </w:r>
          </w:p>
        </w:tc>
      </w:tr>
      <w:tr w:rsidR="00FE5D3A" w:rsidRPr="00625A0B" w14:paraId="320402A5" w14:textId="77777777" w:rsidTr="002A6754">
        <w:trPr>
          <w:trHeight w:val="290"/>
          <w:jc w:val="center"/>
        </w:trPr>
        <w:tc>
          <w:tcPr>
            <w:tcW w:w="6107" w:type="dxa"/>
            <w:tcBorders>
              <w:top w:val="nil"/>
              <w:left w:val="single" w:sz="8" w:space="0" w:color="auto"/>
              <w:bottom w:val="single" w:sz="4" w:space="0" w:color="auto"/>
              <w:right w:val="single" w:sz="4" w:space="0" w:color="auto"/>
            </w:tcBorders>
            <w:shd w:val="clear" w:color="auto" w:fill="auto"/>
            <w:noWrap/>
            <w:vAlign w:val="bottom"/>
          </w:tcPr>
          <w:p w14:paraId="21890D9A" w14:textId="752BEDDF" w:rsidR="00FE5D3A" w:rsidRPr="00625A0B" w:rsidRDefault="00FE5D3A" w:rsidP="00625A0B">
            <w:pPr>
              <w:widowControl/>
              <w:autoSpaceDE/>
              <w:autoSpaceDN/>
              <w:rPr>
                <w:rFonts w:eastAsia="Times New Roman"/>
                <w:color w:val="000000"/>
                <w:lang w:eastAsia="de-DE"/>
              </w:rPr>
            </w:pPr>
            <w:r>
              <w:rPr>
                <w:rFonts w:eastAsia="Times New Roman"/>
                <w:color w:val="000000"/>
                <w:lang w:eastAsia="de-DE"/>
              </w:rPr>
              <w:t>Laptoplogistik 6er Set</w:t>
            </w:r>
          </w:p>
        </w:tc>
        <w:tc>
          <w:tcPr>
            <w:tcW w:w="669" w:type="dxa"/>
            <w:tcBorders>
              <w:top w:val="nil"/>
              <w:left w:val="nil"/>
              <w:bottom w:val="single" w:sz="4" w:space="0" w:color="auto"/>
              <w:right w:val="single" w:sz="4" w:space="0" w:color="auto"/>
            </w:tcBorders>
            <w:shd w:val="clear" w:color="auto" w:fill="auto"/>
            <w:noWrap/>
            <w:vAlign w:val="bottom"/>
          </w:tcPr>
          <w:p w14:paraId="21DB9BFF" w14:textId="0A3A1063" w:rsidR="00FE5D3A" w:rsidRPr="00625A0B" w:rsidRDefault="00E97E9C" w:rsidP="00625A0B">
            <w:pPr>
              <w:widowControl/>
              <w:autoSpaceDE/>
              <w:autoSpaceDN/>
              <w:jc w:val="right"/>
              <w:rPr>
                <w:rFonts w:eastAsia="Times New Roman"/>
                <w:color w:val="000000"/>
                <w:lang w:eastAsia="de-DE"/>
              </w:rPr>
            </w:pPr>
            <w:r>
              <w:rPr>
                <w:rFonts w:eastAsia="Times New Roman"/>
                <w:color w:val="000000"/>
                <w:lang w:eastAsia="de-DE"/>
              </w:rPr>
              <w:t>555</w:t>
            </w:r>
          </w:p>
        </w:tc>
        <w:tc>
          <w:tcPr>
            <w:tcW w:w="659" w:type="dxa"/>
            <w:tcBorders>
              <w:top w:val="nil"/>
              <w:left w:val="nil"/>
              <w:bottom w:val="single" w:sz="4" w:space="0" w:color="auto"/>
              <w:right w:val="single" w:sz="4" w:space="0" w:color="auto"/>
            </w:tcBorders>
            <w:shd w:val="clear" w:color="auto" w:fill="auto"/>
            <w:noWrap/>
            <w:vAlign w:val="bottom"/>
          </w:tcPr>
          <w:p w14:paraId="00FC5152" w14:textId="15E34D02" w:rsidR="00FE5D3A" w:rsidRPr="00625A0B" w:rsidRDefault="00E97E9C" w:rsidP="00625A0B">
            <w:pPr>
              <w:widowControl/>
              <w:autoSpaceDE/>
              <w:autoSpaceDN/>
              <w:jc w:val="right"/>
              <w:rPr>
                <w:rFonts w:eastAsia="Times New Roman"/>
                <w:color w:val="000000"/>
                <w:lang w:eastAsia="de-DE"/>
              </w:rPr>
            </w:pPr>
            <w:r>
              <w:rPr>
                <w:rFonts w:eastAsia="Times New Roman"/>
                <w:color w:val="000000"/>
                <w:lang w:eastAsia="de-DE"/>
              </w:rPr>
              <w:t>420</w:t>
            </w:r>
          </w:p>
        </w:tc>
        <w:tc>
          <w:tcPr>
            <w:tcW w:w="659" w:type="dxa"/>
            <w:tcBorders>
              <w:top w:val="nil"/>
              <w:left w:val="nil"/>
              <w:bottom w:val="single" w:sz="4" w:space="0" w:color="auto"/>
              <w:right w:val="single" w:sz="4" w:space="0" w:color="auto"/>
            </w:tcBorders>
            <w:shd w:val="clear" w:color="auto" w:fill="auto"/>
            <w:noWrap/>
            <w:vAlign w:val="bottom"/>
          </w:tcPr>
          <w:p w14:paraId="6AC8556F" w14:textId="77777777" w:rsidR="00FE5D3A" w:rsidRPr="00625A0B" w:rsidRDefault="00FE5D3A" w:rsidP="00625A0B">
            <w:pPr>
              <w:widowControl/>
              <w:autoSpaceDE/>
              <w:autoSpaceDN/>
              <w:jc w:val="right"/>
              <w:rPr>
                <w:rFonts w:eastAsia="Times New Roman"/>
                <w:color w:val="000000"/>
                <w:lang w:eastAsia="de-DE"/>
              </w:rPr>
            </w:pPr>
          </w:p>
        </w:tc>
        <w:tc>
          <w:tcPr>
            <w:tcW w:w="659" w:type="dxa"/>
            <w:tcBorders>
              <w:top w:val="nil"/>
              <w:left w:val="nil"/>
              <w:bottom w:val="single" w:sz="4" w:space="0" w:color="auto"/>
              <w:right w:val="single" w:sz="4" w:space="0" w:color="auto"/>
            </w:tcBorders>
            <w:shd w:val="clear" w:color="auto" w:fill="auto"/>
            <w:noWrap/>
            <w:vAlign w:val="bottom"/>
          </w:tcPr>
          <w:p w14:paraId="22826855" w14:textId="77777777" w:rsidR="00FE5D3A" w:rsidRPr="00625A0B" w:rsidRDefault="00FE5D3A" w:rsidP="00625A0B">
            <w:pPr>
              <w:widowControl/>
              <w:autoSpaceDE/>
              <w:autoSpaceDN/>
              <w:jc w:val="right"/>
              <w:rPr>
                <w:rFonts w:eastAsia="Times New Roman"/>
                <w:color w:val="000000"/>
                <w:lang w:eastAsia="de-DE"/>
              </w:rPr>
            </w:pPr>
          </w:p>
        </w:tc>
        <w:tc>
          <w:tcPr>
            <w:tcW w:w="1437" w:type="dxa"/>
            <w:tcBorders>
              <w:top w:val="nil"/>
              <w:left w:val="nil"/>
              <w:bottom w:val="single" w:sz="4" w:space="0" w:color="auto"/>
              <w:right w:val="single" w:sz="8" w:space="0" w:color="auto"/>
            </w:tcBorders>
            <w:shd w:val="clear" w:color="auto" w:fill="auto"/>
            <w:noWrap/>
            <w:vAlign w:val="bottom"/>
          </w:tcPr>
          <w:p w14:paraId="7FE93E32" w14:textId="27093D19" w:rsidR="00FE5D3A" w:rsidRPr="00625A0B" w:rsidRDefault="00E97E9C" w:rsidP="00625A0B">
            <w:pPr>
              <w:widowControl/>
              <w:autoSpaceDE/>
              <w:autoSpaceDN/>
              <w:jc w:val="right"/>
              <w:rPr>
                <w:rFonts w:eastAsia="Times New Roman"/>
                <w:color w:val="000000"/>
                <w:lang w:eastAsia="de-DE"/>
              </w:rPr>
            </w:pPr>
            <w:r>
              <w:rPr>
                <w:rFonts w:eastAsia="Times New Roman"/>
                <w:color w:val="000000"/>
                <w:lang w:eastAsia="de-DE"/>
              </w:rPr>
              <w:t>975</w:t>
            </w:r>
          </w:p>
        </w:tc>
      </w:tr>
      <w:tr w:rsidR="00625A0B" w:rsidRPr="00625A0B" w14:paraId="24E6166E" w14:textId="77777777" w:rsidTr="002A6754">
        <w:trPr>
          <w:trHeight w:val="290"/>
          <w:jc w:val="center"/>
        </w:trPr>
        <w:tc>
          <w:tcPr>
            <w:tcW w:w="6107" w:type="dxa"/>
            <w:tcBorders>
              <w:top w:val="nil"/>
              <w:left w:val="single" w:sz="8" w:space="0" w:color="auto"/>
              <w:bottom w:val="single" w:sz="4" w:space="0" w:color="auto"/>
              <w:right w:val="single" w:sz="4" w:space="0" w:color="auto"/>
            </w:tcBorders>
            <w:shd w:val="clear" w:color="auto" w:fill="auto"/>
            <w:noWrap/>
            <w:vAlign w:val="bottom"/>
            <w:hideMark/>
          </w:tcPr>
          <w:p w14:paraId="2AB1438C" w14:textId="77777777" w:rsidR="00625A0B" w:rsidRPr="00625A0B" w:rsidRDefault="00625A0B" w:rsidP="00625A0B">
            <w:pPr>
              <w:widowControl/>
              <w:autoSpaceDE/>
              <w:autoSpaceDN/>
              <w:rPr>
                <w:rFonts w:eastAsia="Times New Roman"/>
                <w:color w:val="000000"/>
                <w:lang w:eastAsia="de-DE"/>
              </w:rPr>
            </w:pPr>
            <w:r w:rsidRPr="00625A0B">
              <w:rPr>
                <w:rFonts w:eastAsia="Times New Roman"/>
                <w:color w:val="000000"/>
                <w:lang w:eastAsia="de-DE"/>
              </w:rPr>
              <w:t xml:space="preserve">Lagerung 1: Zwischenlagerung von Paletten </w:t>
            </w:r>
            <w:r w:rsidRPr="00625A0B">
              <w:rPr>
                <w:rFonts w:eastAsia="Times New Roman"/>
                <w:color w:val="000000"/>
                <w:sz w:val="16"/>
                <w:szCs w:val="16"/>
                <w:lang w:eastAsia="de-DE"/>
              </w:rPr>
              <w:t>(pro Palette und Monat)</w:t>
            </w:r>
          </w:p>
        </w:tc>
        <w:tc>
          <w:tcPr>
            <w:tcW w:w="669" w:type="dxa"/>
            <w:tcBorders>
              <w:top w:val="nil"/>
              <w:left w:val="nil"/>
              <w:bottom w:val="single" w:sz="4" w:space="0" w:color="auto"/>
              <w:right w:val="single" w:sz="4" w:space="0" w:color="auto"/>
            </w:tcBorders>
            <w:shd w:val="clear" w:color="auto" w:fill="auto"/>
            <w:noWrap/>
            <w:vAlign w:val="bottom"/>
            <w:hideMark/>
          </w:tcPr>
          <w:p w14:paraId="6D790EA0"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500</w:t>
            </w:r>
          </w:p>
        </w:tc>
        <w:tc>
          <w:tcPr>
            <w:tcW w:w="659" w:type="dxa"/>
            <w:tcBorders>
              <w:top w:val="nil"/>
              <w:left w:val="nil"/>
              <w:bottom w:val="single" w:sz="4" w:space="0" w:color="auto"/>
              <w:right w:val="single" w:sz="4" w:space="0" w:color="auto"/>
            </w:tcBorders>
            <w:shd w:val="clear" w:color="auto" w:fill="auto"/>
            <w:noWrap/>
            <w:vAlign w:val="bottom"/>
            <w:hideMark/>
          </w:tcPr>
          <w:p w14:paraId="5832F5E0"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500</w:t>
            </w:r>
          </w:p>
        </w:tc>
        <w:tc>
          <w:tcPr>
            <w:tcW w:w="659" w:type="dxa"/>
            <w:tcBorders>
              <w:top w:val="nil"/>
              <w:left w:val="nil"/>
              <w:bottom w:val="single" w:sz="4" w:space="0" w:color="auto"/>
              <w:right w:val="single" w:sz="4" w:space="0" w:color="auto"/>
            </w:tcBorders>
            <w:shd w:val="clear" w:color="auto" w:fill="auto"/>
            <w:noWrap/>
            <w:vAlign w:val="bottom"/>
            <w:hideMark/>
          </w:tcPr>
          <w:p w14:paraId="360F85FE"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500</w:t>
            </w:r>
          </w:p>
        </w:tc>
        <w:tc>
          <w:tcPr>
            <w:tcW w:w="659" w:type="dxa"/>
            <w:tcBorders>
              <w:top w:val="nil"/>
              <w:left w:val="nil"/>
              <w:bottom w:val="single" w:sz="4" w:space="0" w:color="auto"/>
              <w:right w:val="single" w:sz="4" w:space="0" w:color="auto"/>
            </w:tcBorders>
            <w:shd w:val="clear" w:color="auto" w:fill="auto"/>
            <w:noWrap/>
            <w:vAlign w:val="bottom"/>
            <w:hideMark/>
          </w:tcPr>
          <w:p w14:paraId="0C941F2B"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500</w:t>
            </w:r>
          </w:p>
        </w:tc>
        <w:tc>
          <w:tcPr>
            <w:tcW w:w="1437" w:type="dxa"/>
            <w:tcBorders>
              <w:top w:val="nil"/>
              <w:left w:val="nil"/>
              <w:bottom w:val="single" w:sz="4" w:space="0" w:color="auto"/>
              <w:right w:val="single" w:sz="8" w:space="0" w:color="auto"/>
            </w:tcBorders>
            <w:shd w:val="clear" w:color="auto" w:fill="auto"/>
            <w:noWrap/>
            <w:vAlign w:val="bottom"/>
            <w:hideMark/>
          </w:tcPr>
          <w:p w14:paraId="297C6972"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2000</w:t>
            </w:r>
          </w:p>
        </w:tc>
      </w:tr>
      <w:tr w:rsidR="00625A0B" w:rsidRPr="00625A0B" w14:paraId="6B567CA8" w14:textId="77777777" w:rsidTr="002A6754">
        <w:trPr>
          <w:trHeight w:val="300"/>
          <w:jc w:val="center"/>
        </w:trPr>
        <w:tc>
          <w:tcPr>
            <w:tcW w:w="6107" w:type="dxa"/>
            <w:tcBorders>
              <w:top w:val="nil"/>
              <w:left w:val="single" w:sz="8" w:space="0" w:color="auto"/>
              <w:bottom w:val="single" w:sz="4" w:space="0" w:color="auto"/>
              <w:right w:val="single" w:sz="4" w:space="0" w:color="auto"/>
            </w:tcBorders>
            <w:shd w:val="clear" w:color="auto" w:fill="auto"/>
            <w:noWrap/>
            <w:vAlign w:val="bottom"/>
            <w:hideMark/>
          </w:tcPr>
          <w:p w14:paraId="29F72F89" w14:textId="77777777" w:rsidR="00625A0B" w:rsidRPr="00625A0B" w:rsidRDefault="00625A0B" w:rsidP="00625A0B">
            <w:pPr>
              <w:widowControl/>
              <w:autoSpaceDE/>
              <w:autoSpaceDN/>
              <w:rPr>
                <w:rFonts w:eastAsia="Times New Roman"/>
                <w:color w:val="000000"/>
                <w:lang w:eastAsia="de-DE"/>
              </w:rPr>
            </w:pPr>
            <w:r w:rsidRPr="00625A0B">
              <w:rPr>
                <w:rFonts w:eastAsia="Times New Roman"/>
                <w:color w:val="000000"/>
                <w:lang w:eastAsia="de-DE"/>
              </w:rPr>
              <w:t xml:space="preserve">Lagerung 2: Lagerung von Testmaterial auf Paletten </w:t>
            </w:r>
            <w:r w:rsidRPr="00625A0B">
              <w:rPr>
                <w:rFonts w:eastAsia="Times New Roman"/>
                <w:color w:val="000000"/>
                <w:sz w:val="16"/>
                <w:szCs w:val="16"/>
                <w:lang w:eastAsia="de-DE"/>
              </w:rPr>
              <w:t>(pro Palette und Monat)</w:t>
            </w:r>
          </w:p>
        </w:tc>
        <w:tc>
          <w:tcPr>
            <w:tcW w:w="669" w:type="dxa"/>
            <w:tcBorders>
              <w:top w:val="nil"/>
              <w:left w:val="nil"/>
              <w:bottom w:val="single" w:sz="4" w:space="0" w:color="auto"/>
              <w:right w:val="single" w:sz="4" w:space="0" w:color="auto"/>
            </w:tcBorders>
            <w:shd w:val="clear" w:color="auto" w:fill="auto"/>
            <w:noWrap/>
            <w:vAlign w:val="bottom"/>
            <w:hideMark/>
          </w:tcPr>
          <w:p w14:paraId="0AE76FBE"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600</w:t>
            </w:r>
          </w:p>
        </w:tc>
        <w:tc>
          <w:tcPr>
            <w:tcW w:w="659" w:type="dxa"/>
            <w:tcBorders>
              <w:top w:val="nil"/>
              <w:left w:val="nil"/>
              <w:bottom w:val="single" w:sz="4" w:space="0" w:color="auto"/>
              <w:right w:val="single" w:sz="4" w:space="0" w:color="auto"/>
            </w:tcBorders>
            <w:shd w:val="clear" w:color="auto" w:fill="auto"/>
            <w:noWrap/>
            <w:vAlign w:val="bottom"/>
            <w:hideMark/>
          </w:tcPr>
          <w:p w14:paraId="6BB67EBF"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600</w:t>
            </w:r>
          </w:p>
        </w:tc>
        <w:tc>
          <w:tcPr>
            <w:tcW w:w="659" w:type="dxa"/>
            <w:tcBorders>
              <w:top w:val="nil"/>
              <w:left w:val="nil"/>
              <w:bottom w:val="single" w:sz="4" w:space="0" w:color="auto"/>
              <w:right w:val="single" w:sz="4" w:space="0" w:color="auto"/>
            </w:tcBorders>
            <w:shd w:val="clear" w:color="auto" w:fill="auto"/>
            <w:noWrap/>
            <w:vAlign w:val="bottom"/>
            <w:hideMark/>
          </w:tcPr>
          <w:p w14:paraId="53296477"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600</w:t>
            </w:r>
          </w:p>
        </w:tc>
        <w:tc>
          <w:tcPr>
            <w:tcW w:w="659" w:type="dxa"/>
            <w:tcBorders>
              <w:top w:val="nil"/>
              <w:left w:val="nil"/>
              <w:bottom w:val="single" w:sz="4" w:space="0" w:color="auto"/>
              <w:right w:val="single" w:sz="4" w:space="0" w:color="auto"/>
            </w:tcBorders>
            <w:shd w:val="clear" w:color="auto" w:fill="auto"/>
            <w:noWrap/>
            <w:vAlign w:val="bottom"/>
            <w:hideMark/>
          </w:tcPr>
          <w:p w14:paraId="76000577"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600</w:t>
            </w:r>
          </w:p>
        </w:tc>
        <w:tc>
          <w:tcPr>
            <w:tcW w:w="1437" w:type="dxa"/>
            <w:tcBorders>
              <w:top w:val="nil"/>
              <w:left w:val="nil"/>
              <w:bottom w:val="single" w:sz="4" w:space="0" w:color="auto"/>
              <w:right w:val="single" w:sz="8" w:space="0" w:color="auto"/>
            </w:tcBorders>
            <w:shd w:val="clear" w:color="auto" w:fill="auto"/>
            <w:noWrap/>
            <w:vAlign w:val="bottom"/>
            <w:hideMark/>
          </w:tcPr>
          <w:p w14:paraId="79DE9712"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2400</w:t>
            </w:r>
          </w:p>
        </w:tc>
      </w:tr>
      <w:tr w:rsidR="00625A0B" w:rsidRPr="00625A0B" w14:paraId="1AED47F5" w14:textId="77777777" w:rsidTr="002A6754">
        <w:trPr>
          <w:trHeight w:val="290"/>
          <w:jc w:val="center"/>
        </w:trPr>
        <w:tc>
          <w:tcPr>
            <w:tcW w:w="6107" w:type="dxa"/>
            <w:tcBorders>
              <w:top w:val="nil"/>
              <w:left w:val="single" w:sz="8" w:space="0" w:color="auto"/>
              <w:bottom w:val="single" w:sz="4" w:space="0" w:color="auto"/>
              <w:right w:val="single" w:sz="4" w:space="0" w:color="auto"/>
            </w:tcBorders>
            <w:shd w:val="clear" w:color="auto" w:fill="auto"/>
            <w:noWrap/>
            <w:vAlign w:val="bottom"/>
            <w:hideMark/>
          </w:tcPr>
          <w:p w14:paraId="6FF92141" w14:textId="77777777" w:rsidR="00625A0B" w:rsidRPr="00625A0B" w:rsidRDefault="00625A0B" w:rsidP="00625A0B">
            <w:pPr>
              <w:widowControl/>
              <w:autoSpaceDE/>
              <w:autoSpaceDN/>
              <w:rPr>
                <w:rFonts w:eastAsia="Times New Roman"/>
                <w:color w:val="000000"/>
                <w:lang w:eastAsia="de-DE"/>
              </w:rPr>
            </w:pPr>
            <w:r w:rsidRPr="00625A0B">
              <w:rPr>
                <w:rFonts w:eastAsia="Times New Roman"/>
                <w:color w:val="000000"/>
                <w:lang w:eastAsia="de-DE"/>
              </w:rPr>
              <w:t>Europaletten-Transporte 1 (1-3 Paletten)</w:t>
            </w:r>
          </w:p>
        </w:tc>
        <w:tc>
          <w:tcPr>
            <w:tcW w:w="669" w:type="dxa"/>
            <w:tcBorders>
              <w:top w:val="nil"/>
              <w:left w:val="nil"/>
              <w:bottom w:val="single" w:sz="4" w:space="0" w:color="auto"/>
              <w:right w:val="single" w:sz="4" w:space="0" w:color="auto"/>
            </w:tcBorders>
            <w:shd w:val="clear" w:color="auto" w:fill="auto"/>
            <w:noWrap/>
            <w:vAlign w:val="bottom"/>
            <w:hideMark/>
          </w:tcPr>
          <w:p w14:paraId="437DADEE"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20</w:t>
            </w:r>
          </w:p>
        </w:tc>
        <w:tc>
          <w:tcPr>
            <w:tcW w:w="659" w:type="dxa"/>
            <w:tcBorders>
              <w:top w:val="nil"/>
              <w:left w:val="nil"/>
              <w:bottom w:val="single" w:sz="4" w:space="0" w:color="auto"/>
              <w:right w:val="single" w:sz="4" w:space="0" w:color="auto"/>
            </w:tcBorders>
            <w:shd w:val="clear" w:color="auto" w:fill="auto"/>
            <w:noWrap/>
            <w:vAlign w:val="bottom"/>
            <w:hideMark/>
          </w:tcPr>
          <w:p w14:paraId="47864BEB"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20</w:t>
            </w:r>
          </w:p>
        </w:tc>
        <w:tc>
          <w:tcPr>
            <w:tcW w:w="659" w:type="dxa"/>
            <w:tcBorders>
              <w:top w:val="nil"/>
              <w:left w:val="nil"/>
              <w:bottom w:val="single" w:sz="4" w:space="0" w:color="auto"/>
              <w:right w:val="single" w:sz="4" w:space="0" w:color="auto"/>
            </w:tcBorders>
            <w:shd w:val="clear" w:color="auto" w:fill="auto"/>
            <w:noWrap/>
            <w:vAlign w:val="bottom"/>
            <w:hideMark/>
          </w:tcPr>
          <w:p w14:paraId="061B42A7"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20</w:t>
            </w:r>
          </w:p>
        </w:tc>
        <w:tc>
          <w:tcPr>
            <w:tcW w:w="659" w:type="dxa"/>
            <w:tcBorders>
              <w:top w:val="nil"/>
              <w:left w:val="nil"/>
              <w:bottom w:val="single" w:sz="4" w:space="0" w:color="auto"/>
              <w:right w:val="single" w:sz="4" w:space="0" w:color="auto"/>
            </w:tcBorders>
            <w:shd w:val="clear" w:color="auto" w:fill="auto"/>
            <w:noWrap/>
            <w:vAlign w:val="bottom"/>
            <w:hideMark/>
          </w:tcPr>
          <w:p w14:paraId="5ED8B0B2"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20</w:t>
            </w:r>
          </w:p>
        </w:tc>
        <w:tc>
          <w:tcPr>
            <w:tcW w:w="1437" w:type="dxa"/>
            <w:tcBorders>
              <w:top w:val="nil"/>
              <w:left w:val="nil"/>
              <w:bottom w:val="single" w:sz="4" w:space="0" w:color="auto"/>
              <w:right w:val="single" w:sz="8" w:space="0" w:color="auto"/>
            </w:tcBorders>
            <w:shd w:val="clear" w:color="auto" w:fill="auto"/>
            <w:noWrap/>
            <w:vAlign w:val="bottom"/>
            <w:hideMark/>
          </w:tcPr>
          <w:p w14:paraId="39FF8710"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80</w:t>
            </w:r>
          </w:p>
        </w:tc>
      </w:tr>
      <w:tr w:rsidR="00625A0B" w:rsidRPr="00625A0B" w14:paraId="4DC2449D" w14:textId="77777777" w:rsidTr="002A6754">
        <w:trPr>
          <w:trHeight w:val="300"/>
          <w:jc w:val="center"/>
        </w:trPr>
        <w:tc>
          <w:tcPr>
            <w:tcW w:w="6107" w:type="dxa"/>
            <w:tcBorders>
              <w:top w:val="nil"/>
              <w:left w:val="single" w:sz="8" w:space="0" w:color="auto"/>
              <w:bottom w:val="single" w:sz="8" w:space="0" w:color="auto"/>
              <w:right w:val="single" w:sz="4" w:space="0" w:color="auto"/>
            </w:tcBorders>
            <w:shd w:val="clear" w:color="auto" w:fill="auto"/>
            <w:noWrap/>
            <w:vAlign w:val="bottom"/>
            <w:hideMark/>
          </w:tcPr>
          <w:p w14:paraId="1BEE3F00" w14:textId="77777777" w:rsidR="00625A0B" w:rsidRPr="00625A0B" w:rsidRDefault="00625A0B" w:rsidP="00625A0B">
            <w:pPr>
              <w:widowControl/>
              <w:autoSpaceDE/>
              <w:autoSpaceDN/>
              <w:rPr>
                <w:rFonts w:eastAsia="Times New Roman"/>
                <w:color w:val="000000"/>
                <w:lang w:eastAsia="de-DE"/>
              </w:rPr>
            </w:pPr>
            <w:r w:rsidRPr="00625A0B">
              <w:rPr>
                <w:rFonts w:eastAsia="Times New Roman"/>
                <w:color w:val="000000"/>
                <w:lang w:eastAsia="de-DE"/>
              </w:rPr>
              <w:t>Europaletten-Transporte 2 (4-17 Paletten)</w:t>
            </w:r>
          </w:p>
        </w:tc>
        <w:tc>
          <w:tcPr>
            <w:tcW w:w="669" w:type="dxa"/>
            <w:tcBorders>
              <w:top w:val="nil"/>
              <w:left w:val="nil"/>
              <w:bottom w:val="single" w:sz="8" w:space="0" w:color="auto"/>
              <w:right w:val="single" w:sz="4" w:space="0" w:color="auto"/>
            </w:tcBorders>
            <w:shd w:val="clear" w:color="auto" w:fill="auto"/>
            <w:noWrap/>
            <w:vAlign w:val="bottom"/>
            <w:hideMark/>
          </w:tcPr>
          <w:p w14:paraId="1DF390EF"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20</w:t>
            </w:r>
          </w:p>
        </w:tc>
        <w:tc>
          <w:tcPr>
            <w:tcW w:w="659" w:type="dxa"/>
            <w:tcBorders>
              <w:top w:val="nil"/>
              <w:left w:val="nil"/>
              <w:bottom w:val="single" w:sz="8" w:space="0" w:color="auto"/>
              <w:right w:val="single" w:sz="4" w:space="0" w:color="auto"/>
            </w:tcBorders>
            <w:shd w:val="clear" w:color="auto" w:fill="auto"/>
            <w:noWrap/>
            <w:vAlign w:val="bottom"/>
            <w:hideMark/>
          </w:tcPr>
          <w:p w14:paraId="240BE190"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20</w:t>
            </w:r>
          </w:p>
        </w:tc>
        <w:tc>
          <w:tcPr>
            <w:tcW w:w="659" w:type="dxa"/>
            <w:tcBorders>
              <w:top w:val="nil"/>
              <w:left w:val="nil"/>
              <w:bottom w:val="single" w:sz="8" w:space="0" w:color="auto"/>
              <w:right w:val="single" w:sz="4" w:space="0" w:color="auto"/>
            </w:tcBorders>
            <w:shd w:val="clear" w:color="auto" w:fill="auto"/>
            <w:noWrap/>
            <w:vAlign w:val="bottom"/>
            <w:hideMark/>
          </w:tcPr>
          <w:p w14:paraId="76D928C0"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20</w:t>
            </w:r>
          </w:p>
        </w:tc>
        <w:tc>
          <w:tcPr>
            <w:tcW w:w="659" w:type="dxa"/>
            <w:tcBorders>
              <w:top w:val="nil"/>
              <w:left w:val="nil"/>
              <w:bottom w:val="single" w:sz="8" w:space="0" w:color="auto"/>
              <w:right w:val="single" w:sz="4" w:space="0" w:color="auto"/>
            </w:tcBorders>
            <w:shd w:val="clear" w:color="auto" w:fill="auto"/>
            <w:noWrap/>
            <w:vAlign w:val="bottom"/>
            <w:hideMark/>
          </w:tcPr>
          <w:p w14:paraId="03FD4CFB"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20</w:t>
            </w:r>
          </w:p>
        </w:tc>
        <w:tc>
          <w:tcPr>
            <w:tcW w:w="1437" w:type="dxa"/>
            <w:tcBorders>
              <w:top w:val="nil"/>
              <w:left w:val="nil"/>
              <w:bottom w:val="single" w:sz="8" w:space="0" w:color="auto"/>
              <w:right w:val="single" w:sz="8" w:space="0" w:color="auto"/>
            </w:tcBorders>
            <w:shd w:val="clear" w:color="auto" w:fill="auto"/>
            <w:noWrap/>
            <w:vAlign w:val="bottom"/>
            <w:hideMark/>
          </w:tcPr>
          <w:p w14:paraId="277EFD25" w14:textId="77777777" w:rsidR="00625A0B" w:rsidRPr="00625A0B" w:rsidRDefault="00625A0B" w:rsidP="00625A0B">
            <w:pPr>
              <w:widowControl/>
              <w:autoSpaceDE/>
              <w:autoSpaceDN/>
              <w:jc w:val="right"/>
              <w:rPr>
                <w:rFonts w:eastAsia="Times New Roman"/>
                <w:color w:val="000000"/>
                <w:lang w:eastAsia="de-DE"/>
              </w:rPr>
            </w:pPr>
            <w:r w:rsidRPr="00625A0B">
              <w:rPr>
                <w:rFonts w:eastAsia="Times New Roman"/>
                <w:color w:val="000000"/>
                <w:lang w:eastAsia="de-DE"/>
              </w:rPr>
              <w:t>80</w:t>
            </w:r>
          </w:p>
        </w:tc>
      </w:tr>
    </w:tbl>
    <w:p w14:paraId="329358A3" w14:textId="77777777" w:rsidR="00C3421C" w:rsidRDefault="00C3421C"/>
    <w:sectPr w:rsidR="00C3421C">
      <w:type w:val="continuous"/>
      <w:pgSz w:w="11910" w:h="16840"/>
      <w:pgMar w:top="1400" w:right="425" w:bottom="1160" w:left="1275" w:header="0" w:footer="96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24ACE" w14:textId="77777777" w:rsidR="002927C9" w:rsidRDefault="002927C9">
      <w:r>
        <w:separator/>
      </w:r>
    </w:p>
  </w:endnote>
  <w:endnote w:type="continuationSeparator" w:id="0">
    <w:p w14:paraId="3E7C002F" w14:textId="77777777" w:rsidR="002927C9" w:rsidRDefault="00292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C6D9F" w14:textId="30DB7B3C" w:rsidR="00A11115" w:rsidRDefault="00A11115">
    <w:pPr>
      <w:pStyle w:val="Textkrper"/>
      <w:spacing w:line="14" w:lineRule="auto"/>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F9A15" w14:textId="16AE1EAC" w:rsidR="00A11115" w:rsidRDefault="00A11115">
    <w:pPr>
      <w:pStyle w:val="Textkrper"/>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B4278" w14:textId="2FD6779B" w:rsidR="00A11115" w:rsidRDefault="00A11115">
    <w:pPr>
      <w:pStyle w:val="Textkrper"/>
      <w:spacing w:line="14" w:lineRule="auto"/>
      <w:rPr>
        <w:sz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88153" w14:textId="77777777" w:rsidR="002927C9" w:rsidRDefault="002927C9">
      <w:r>
        <w:separator/>
      </w:r>
    </w:p>
  </w:footnote>
  <w:footnote w:type="continuationSeparator" w:id="0">
    <w:p w14:paraId="0F3C6F94" w14:textId="77777777" w:rsidR="002927C9" w:rsidRDefault="002927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BD0FED"/>
    <w:multiLevelType w:val="multilevel"/>
    <w:tmpl w:val="9F306556"/>
    <w:lvl w:ilvl="0">
      <w:start w:val="1"/>
      <w:numFmt w:val="decimal"/>
      <w:lvlText w:val="%1"/>
      <w:lvlJc w:val="left"/>
      <w:pPr>
        <w:ind w:left="434" w:hanging="431"/>
        <w:jc w:val="left"/>
      </w:pPr>
      <w:rPr>
        <w:rFonts w:ascii="Calibri" w:eastAsia="Calibri" w:hAnsi="Calibri" w:cs="Calibri" w:hint="default"/>
        <w:b/>
        <w:bCs/>
        <w:i w:val="0"/>
        <w:iCs w:val="0"/>
        <w:spacing w:val="0"/>
        <w:w w:val="100"/>
        <w:sz w:val="22"/>
        <w:szCs w:val="22"/>
        <w:lang w:val="de-DE" w:eastAsia="en-US" w:bidi="ar-SA"/>
      </w:rPr>
    </w:lvl>
    <w:lvl w:ilvl="1">
      <w:start w:val="1"/>
      <w:numFmt w:val="decimal"/>
      <w:lvlText w:val="%1.%2"/>
      <w:lvlJc w:val="left"/>
      <w:pPr>
        <w:ind w:left="579" w:hanging="576"/>
        <w:jc w:val="right"/>
      </w:pPr>
      <w:rPr>
        <w:rFonts w:ascii="Times New Roman" w:eastAsia="Times New Roman" w:hAnsi="Times New Roman" w:cs="Times New Roman" w:hint="default"/>
        <w:b/>
        <w:bCs/>
        <w:i w:val="0"/>
        <w:iCs w:val="0"/>
        <w:spacing w:val="0"/>
        <w:w w:val="100"/>
        <w:sz w:val="22"/>
        <w:szCs w:val="22"/>
        <w:lang w:val="de-DE" w:eastAsia="en-US" w:bidi="ar-SA"/>
      </w:rPr>
    </w:lvl>
    <w:lvl w:ilvl="2">
      <w:start w:val="1"/>
      <w:numFmt w:val="decimal"/>
      <w:lvlText w:val="%1.%2.%3"/>
      <w:lvlJc w:val="left"/>
      <w:pPr>
        <w:ind w:left="1009" w:hanging="721"/>
        <w:jc w:val="left"/>
      </w:pPr>
      <w:rPr>
        <w:rFonts w:ascii="Calibri" w:eastAsia="Calibri" w:hAnsi="Calibri" w:cs="Calibri" w:hint="default"/>
        <w:b/>
        <w:bCs/>
        <w:i w:val="0"/>
        <w:iCs w:val="0"/>
        <w:spacing w:val="-2"/>
        <w:w w:val="100"/>
        <w:sz w:val="22"/>
        <w:szCs w:val="22"/>
        <w:lang w:val="de-DE" w:eastAsia="en-US" w:bidi="ar-SA"/>
      </w:rPr>
    </w:lvl>
    <w:lvl w:ilvl="3">
      <w:numFmt w:val="bullet"/>
      <w:lvlText w:val=""/>
      <w:lvlJc w:val="left"/>
      <w:pPr>
        <w:ind w:left="1069" w:hanging="705"/>
      </w:pPr>
      <w:rPr>
        <w:rFonts w:ascii="Symbol" w:eastAsia="Symbol" w:hAnsi="Symbol" w:cs="Symbol" w:hint="default"/>
        <w:b w:val="0"/>
        <w:bCs w:val="0"/>
        <w:i w:val="0"/>
        <w:iCs w:val="0"/>
        <w:spacing w:val="0"/>
        <w:w w:val="100"/>
        <w:sz w:val="22"/>
        <w:szCs w:val="22"/>
        <w:lang w:val="de-DE" w:eastAsia="en-US" w:bidi="ar-SA"/>
      </w:rPr>
    </w:lvl>
    <w:lvl w:ilvl="4">
      <w:numFmt w:val="bullet"/>
      <w:lvlText w:val="•"/>
      <w:lvlJc w:val="left"/>
      <w:pPr>
        <w:ind w:left="1160" w:hanging="705"/>
      </w:pPr>
      <w:rPr>
        <w:rFonts w:hint="default"/>
        <w:lang w:val="de-DE" w:eastAsia="en-US" w:bidi="ar-SA"/>
      </w:rPr>
    </w:lvl>
    <w:lvl w:ilvl="5">
      <w:numFmt w:val="bullet"/>
      <w:lvlText w:val="•"/>
      <w:lvlJc w:val="left"/>
      <w:pPr>
        <w:ind w:left="2502" w:hanging="705"/>
      </w:pPr>
      <w:rPr>
        <w:rFonts w:hint="default"/>
        <w:lang w:val="de-DE" w:eastAsia="en-US" w:bidi="ar-SA"/>
      </w:rPr>
    </w:lvl>
    <w:lvl w:ilvl="6">
      <w:numFmt w:val="bullet"/>
      <w:lvlText w:val="•"/>
      <w:lvlJc w:val="left"/>
      <w:pPr>
        <w:ind w:left="3844" w:hanging="705"/>
      </w:pPr>
      <w:rPr>
        <w:rFonts w:hint="default"/>
        <w:lang w:val="de-DE" w:eastAsia="en-US" w:bidi="ar-SA"/>
      </w:rPr>
    </w:lvl>
    <w:lvl w:ilvl="7">
      <w:numFmt w:val="bullet"/>
      <w:lvlText w:val="•"/>
      <w:lvlJc w:val="left"/>
      <w:pPr>
        <w:ind w:left="5186" w:hanging="705"/>
      </w:pPr>
      <w:rPr>
        <w:rFonts w:hint="default"/>
        <w:lang w:val="de-DE" w:eastAsia="en-US" w:bidi="ar-SA"/>
      </w:rPr>
    </w:lvl>
    <w:lvl w:ilvl="8">
      <w:numFmt w:val="bullet"/>
      <w:lvlText w:val="•"/>
      <w:lvlJc w:val="left"/>
      <w:pPr>
        <w:ind w:left="6528" w:hanging="705"/>
      </w:pPr>
      <w:rPr>
        <w:rFonts w:hint="default"/>
        <w:lang w:val="de-DE" w:eastAsia="en-US" w:bidi="ar-SA"/>
      </w:rPr>
    </w:lvl>
  </w:abstractNum>
  <w:num w:numId="1" w16cid:durableId="1250503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115"/>
    <w:rsid w:val="0006209E"/>
    <w:rsid w:val="00082B24"/>
    <w:rsid w:val="00092CA0"/>
    <w:rsid w:val="000A11AA"/>
    <w:rsid w:val="000F663D"/>
    <w:rsid w:val="00107523"/>
    <w:rsid w:val="001175EA"/>
    <w:rsid w:val="00120DBE"/>
    <w:rsid w:val="00133EA5"/>
    <w:rsid w:val="00141494"/>
    <w:rsid w:val="001610D9"/>
    <w:rsid w:val="00163F3D"/>
    <w:rsid w:val="001B15F6"/>
    <w:rsid w:val="001D1421"/>
    <w:rsid w:val="002308EC"/>
    <w:rsid w:val="002553FD"/>
    <w:rsid w:val="0027000F"/>
    <w:rsid w:val="0027020A"/>
    <w:rsid w:val="00285A1D"/>
    <w:rsid w:val="002927C9"/>
    <w:rsid w:val="002A6754"/>
    <w:rsid w:val="002E17CA"/>
    <w:rsid w:val="0030027D"/>
    <w:rsid w:val="003145A8"/>
    <w:rsid w:val="003324E4"/>
    <w:rsid w:val="00335C1C"/>
    <w:rsid w:val="003B3400"/>
    <w:rsid w:val="003C298C"/>
    <w:rsid w:val="003C5886"/>
    <w:rsid w:val="00410BEE"/>
    <w:rsid w:val="004337F8"/>
    <w:rsid w:val="004470B1"/>
    <w:rsid w:val="00513AD1"/>
    <w:rsid w:val="00524DDB"/>
    <w:rsid w:val="00583EBE"/>
    <w:rsid w:val="005A29D8"/>
    <w:rsid w:val="005B0EEA"/>
    <w:rsid w:val="005C3DDC"/>
    <w:rsid w:val="005D5F5C"/>
    <w:rsid w:val="005D64F8"/>
    <w:rsid w:val="005E1319"/>
    <w:rsid w:val="005E2269"/>
    <w:rsid w:val="005E769D"/>
    <w:rsid w:val="00606728"/>
    <w:rsid w:val="00607FD8"/>
    <w:rsid w:val="00625A0B"/>
    <w:rsid w:val="0064162C"/>
    <w:rsid w:val="00677E9B"/>
    <w:rsid w:val="0068325C"/>
    <w:rsid w:val="00684B21"/>
    <w:rsid w:val="006950D1"/>
    <w:rsid w:val="006B08C3"/>
    <w:rsid w:val="006B1FA4"/>
    <w:rsid w:val="006B21A3"/>
    <w:rsid w:val="006D047A"/>
    <w:rsid w:val="006E4067"/>
    <w:rsid w:val="006F4BBB"/>
    <w:rsid w:val="006F7BC1"/>
    <w:rsid w:val="006F7C3E"/>
    <w:rsid w:val="00744C0A"/>
    <w:rsid w:val="00774AE7"/>
    <w:rsid w:val="007E1CEA"/>
    <w:rsid w:val="007F4AFF"/>
    <w:rsid w:val="007F63A0"/>
    <w:rsid w:val="0082125C"/>
    <w:rsid w:val="00830A2F"/>
    <w:rsid w:val="008654F3"/>
    <w:rsid w:val="00866281"/>
    <w:rsid w:val="00887F09"/>
    <w:rsid w:val="008B43FA"/>
    <w:rsid w:val="008F1C69"/>
    <w:rsid w:val="00933152"/>
    <w:rsid w:val="0098406C"/>
    <w:rsid w:val="00985ED2"/>
    <w:rsid w:val="00A057E2"/>
    <w:rsid w:val="00A11115"/>
    <w:rsid w:val="00A16827"/>
    <w:rsid w:val="00AB5F0B"/>
    <w:rsid w:val="00B94BF5"/>
    <w:rsid w:val="00BC15AB"/>
    <w:rsid w:val="00BF3032"/>
    <w:rsid w:val="00C23184"/>
    <w:rsid w:val="00C31EDB"/>
    <w:rsid w:val="00C3421C"/>
    <w:rsid w:val="00C3757C"/>
    <w:rsid w:val="00C47061"/>
    <w:rsid w:val="00CB7964"/>
    <w:rsid w:val="00CC6ADB"/>
    <w:rsid w:val="00CD2C9A"/>
    <w:rsid w:val="00D00B90"/>
    <w:rsid w:val="00D05BEA"/>
    <w:rsid w:val="00D2281B"/>
    <w:rsid w:val="00D53B46"/>
    <w:rsid w:val="00D60C1A"/>
    <w:rsid w:val="00D92F26"/>
    <w:rsid w:val="00DB5A11"/>
    <w:rsid w:val="00DD4B8C"/>
    <w:rsid w:val="00DD5A0F"/>
    <w:rsid w:val="00DF6E73"/>
    <w:rsid w:val="00E9457E"/>
    <w:rsid w:val="00E97E9C"/>
    <w:rsid w:val="00EA465C"/>
    <w:rsid w:val="00EB53D8"/>
    <w:rsid w:val="00EC4348"/>
    <w:rsid w:val="00ED5573"/>
    <w:rsid w:val="00ED6571"/>
    <w:rsid w:val="00F11B03"/>
    <w:rsid w:val="00F3736E"/>
    <w:rsid w:val="00F64996"/>
    <w:rsid w:val="00FC1FE3"/>
    <w:rsid w:val="00FE5D3A"/>
    <w:rsid w:val="00FF74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035138"/>
  <w15:docId w15:val="{2F5514A6-930D-453D-BA59-9E584229F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eastAsia="Calibri" w:hAnsi="Calibri" w:cs="Calibri"/>
      <w:lang w:val="de-DE"/>
    </w:rPr>
  </w:style>
  <w:style w:type="paragraph" w:styleId="berschrift1">
    <w:name w:val="heading 1"/>
    <w:basedOn w:val="Standard"/>
    <w:uiPriority w:val="9"/>
    <w:qFormat/>
    <w:pPr>
      <w:ind w:left="1006" w:hanging="720"/>
      <w:outlineLvl w:val="0"/>
    </w:pPr>
    <w:rPr>
      <w:b/>
      <w:bCs/>
      <w:sz w:val="24"/>
      <w:szCs w:val="24"/>
    </w:rPr>
  </w:style>
  <w:style w:type="paragraph" w:styleId="berschrift2">
    <w:name w:val="heading 2"/>
    <w:basedOn w:val="Standard"/>
    <w:uiPriority w:val="9"/>
    <w:unhideWhenUsed/>
    <w:qFormat/>
    <w:pPr>
      <w:ind w:left="723" w:hanging="720"/>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0"/>
    <w:qFormat/>
    <w:pPr>
      <w:spacing w:before="209"/>
      <w:ind w:left="3215" w:right="3354" w:firstLine="9"/>
      <w:jc w:val="center"/>
    </w:pPr>
    <w:rPr>
      <w:b/>
      <w:bCs/>
      <w:sz w:val="28"/>
      <w:szCs w:val="28"/>
    </w:rPr>
  </w:style>
  <w:style w:type="paragraph" w:styleId="Listenabsatz">
    <w:name w:val="List Paragraph"/>
    <w:basedOn w:val="Standard"/>
    <w:uiPriority w:val="1"/>
    <w:qFormat/>
    <w:pPr>
      <w:ind w:left="1150" w:hanging="720"/>
    </w:pPr>
  </w:style>
  <w:style w:type="paragraph" w:customStyle="1" w:styleId="TableParagraph">
    <w:name w:val="Table Paragraph"/>
    <w:basedOn w:val="Standard"/>
    <w:uiPriority w:val="1"/>
    <w:qFormat/>
    <w:pPr>
      <w:spacing w:line="249" w:lineRule="exact"/>
      <w:jc w:val="center"/>
    </w:pPr>
  </w:style>
  <w:style w:type="paragraph" w:styleId="Kopfzeile">
    <w:name w:val="header"/>
    <w:basedOn w:val="Standard"/>
    <w:link w:val="KopfzeileZchn"/>
    <w:uiPriority w:val="99"/>
    <w:unhideWhenUsed/>
    <w:rsid w:val="00D00B90"/>
    <w:pPr>
      <w:tabs>
        <w:tab w:val="center" w:pos="4536"/>
        <w:tab w:val="right" w:pos="9072"/>
      </w:tabs>
    </w:pPr>
  </w:style>
  <w:style w:type="character" w:customStyle="1" w:styleId="KopfzeileZchn">
    <w:name w:val="Kopfzeile Zchn"/>
    <w:basedOn w:val="Absatz-Standardschriftart"/>
    <w:link w:val="Kopfzeile"/>
    <w:uiPriority w:val="99"/>
    <w:rsid w:val="00D00B90"/>
    <w:rPr>
      <w:rFonts w:ascii="Calibri" w:eastAsia="Calibri" w:hAnsi="Calibri" w:cs="Calibri"/>
      <w:lang w:val="de-DE"/>
    </w:rPr>
  </w:style>
  <w:style w:type="paragraph" w:styleId="Fuzeile">
    <w:name w:val="footer"/>
    <w:basedOn w:val="Standard"/>
    <w:link w:val="FuzeileZchn"/>
    <w:uiPriority w:val="99"/>
    <w:unhideWhenUsed/>
    <w:rsid w:val="00D00B90"/>
    <w:pPr>
      <w:tabs>
        <w:tab w:val="center" w:pos="4536"/>
        <w:tab w:val="right" w:pos="9072"/>
      </w:tabs>
    </w:pPr>
  </w:style>
  <w:style w:type="character" w:customStyle="1" w:styleId="FuzeileZchn">
    <w:name w:val="Fußzeile Zchn"/>
    <w:basedOn w:val="Absatz-Standardschriftart"/>
    <w:link w:val="Fuzeile"/>
    <w:uiPriority w:val="99"/>
    <w:rsid w:val="00D00B90"/>
    <w:rPr>
      <w:rFonts w:ascii="Calibri" w:eastAsia="Calibri" w:hAnsi="Calibri" w:cs="Calibri"/>
      <w:lang w:val="de-DE"/>
    </w:rPr>
  </w:style>
  <w:style w:type="character" w:styleId="Kommentarzeichen">
    <w:name w:val="annotation reference"/>
    <w:basedOn w:val="Absatz-Standardschriftart"/>
    <w:uiPriority w:val="99"/>
    <w:semiHidden/>
    <w:unhideWhenUsed/>
    <w:rsid w:val="003B3400"/>
    <w:rPr>
      <w:sz w:val="16"/>
      <w:szCs w:val="16"/>
    </w:rPr>
  </w:style>
  <w:style w:type="paragraph" w:styleId="Kommentartext">
    <w:name w:val="annotation text"/>
    <w:basedOn w:val="Standard"/>
    <w:link w:val="KommentartextZchn"/>
    <w:uiPriority w:val="99"/>
    <w:unhideWhenUsed/>
    <w:rsid w:val="003B3400"/>
    <w:rPr>
      <w:sz w:val="20"/>
      <w:szCs w:val="20"/>
    </w:rPr>
  </w:style>
  <w:style w:type="character" w:customStyle="1" w:styleId="KommentartextZchn">
    <w:name w:val="Kommentartext Zchn"/>
    <w:basedOn w:val="Absatz-Standardschriftart"/>
    <w:link w:val="Kommentartext"/>
    <w:uiPriority w:val="99"/>
    <w:rsid w:val="003B3400"/>
    <w:rPr>
      <w:rFonts w:ascii="Calibri" w:eastAsia="Calibri" w:hAnsi="Calibri" w:cs="Calibri"/>
      <w:sz w:val="20"/>
      <w:szCs w:val="20"/>
      <w:lang w:val="de-DE"/>
    </w:rPr>
  </w:style>
  <w:style w:type="paragraph" w:styleId="Kommentarthema">
    <w:name w:val="annotation subject"/>
    <w:basedOn w:val="Kommentartext"/>
    <w:next w:val="Kommentartext"/>
    <w:link w:val="KommentarthemaZchn"/>
    <w:uiPriority w:val="99"/>
    <w:semiHidden/>
    <w:unhideWhenUsed/>
    <w:rsid w:val="003B3400"/>
    <w:rPr>
      <w:b/>
      <w:bCs/>
    </w:rPr>
  </w:style>
  <w:style w:type="character" w:customStyle="1" w:styleId="KommentarthemaZchn">
    <w:name w:val="Kommentarthema Zchn"/>
    <w:basedOn w:val="KommentartextZchn"/>
    <w:link w:val="Kommentarthema"/>
    <w:uiPriority w:val="99"/>
    <w:semiHidden/>
    <w:rsid w:val="003B3400"/>
    <w:rPr>
      <w:rFonts w:ascii="Calibri" w:eastAsia="Calibri" w:hAnsi="Calibri" w:cs="Calibri"/>
      <w:b/>
      <w:bCs/>
      <w:sz w:val="20"/>
      <w:szCs w:val="20"/>
      <w:lang w:val="de-DE"/>
    </w:rPr>
  </w:style>
  <w:style w:type="paragraph" w:styleId="berarbeitung">
    <w:name w:val="Revision"/>
    <w:hidden/>
    <w:uiPriority w:val="99"/>
    <w:semiHidden/>
    <w:rsid w:val="00107523"/>
    <w:pPr>
      <w:widowControl/>
      <w:autoSpaceDE/>
      <w:autoSpaceDN/>
    </w:pPr>
    <w:rPr>
      <w:rFonts w:ascii="Calibri" w:eastAsia="Calibri" w:hAnsi="Calibri" w:cs="Calibri"/>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644">
      <w:bodyDiv w:val="1"/>
      <w:marLeft w:val="0"/>
      <w:marRight w:val="0"/>
      <w:marTop w:val="0"/>
      <w:marBottom w:val="0"/>
      <w:divBdr>
        <w:top w:val="none" w:sz="0" w:space="0" w:color="auto"/>
        <w:left w:val="none" w:sz="0" w:space="0" w:color="auto"/>
        <w:bottom w:val="none" w:sz="0" w:space="0" w:color="auto"/>
        <w:right w:val="none" w:sz="0" w:space="0" w:color="auto"/>
      </w:divBdr>
    </w:div>
    <w:div w:id="541283114">
      <w:bodyDiv w:val="1"/>
      <w:marLeft w:val="0"/>
      <w:marRight w:val="0"/>
      <w:marTop w:val="0"/>
      <w:marBottom w:val="0"/>
      <w:divBdr>
        <w:top w:val="none" w:sz="0" w:space="0" w:color="auto"/>
        <w:left w:val="none" w:sz="0" w:space="0" w:color="auto"/>
        <w:bottom w:val="none" w:sz="0" w:space="0" w:color="auto"/>
        <w:right w:val="none" w:sz="0" w:space="0" w:color="auto"/>
      </w:divBdr>
    </w:div>
    <w:div w:id="631256768">
      <w:bodyDiv w:val="1"/>
      <w:marLeft w:val="0"/>
      <w:marRight w:val="0"/>
      <w:marTop w:val="0"/>
      <w:marBottom w:val="0"/>
      <w:divBdr>
        <w:top w:val="none" w:sz="0" w:space="0" w:color="auto"/>
        <w:left w:val="none" w:sz="0" w:space="0" w:color="auto"/>
        <w:bottom w:val="none" w:sz="0" w:space="0" w:color="auto"/>
        <w:right w:val="none" w:sz="0" w:space="0" w:color="auto"/>
      </w:divBdr>
    </w:div>
    <w:div w:id="1069301145">
      <w:bodyDiv w:val="1"/>
      <w:marLeft w:val="0"/>
      <w:marRight w:val="0"/>
      <w:marTop w:val="0"/>
      <w:marBottom w:val="0"/>
      <w:divBdr>
        <w:top w:val="none" w:sz="0" w:space="0" w:color="auto"/>
        <w:left w:val="none" w:sz="0" w:space="0" w:color="auto"/>
        <w:bottom w:val="none" w:sz="0" w:space="0" w:color="auto"/>
        <w:right w:val="none" w:sz="0" w:space="0" w:color="auto"/>
      </w:divBdr>
    </w:div>
    <w:div w:id="1352608863">
      <w:bodyDiv w:val="1"/>
      <w:marLeft w:val="0"/>
      <w:marRight w:val="0"/>
      <w:marTop w:val="0"/>
      <w:marBottom w:val="0"/>
      <w:divBdr>
        <w:top w:val="none" w:sz="0" w:space="0" w:color="auto"/>
        <w:left w:val="none" w:sz="0" w:space="0" w:color="auto"/>
        <w:bottom w:val="none" w:sz="0" w:space="0" w:color="auto"/>
        <w:right w:val="none" w:sz="0" w:space="0" w:color="auto"/>
      </w:divBdr>
    </w:div>
    <w:div w:id="1441533239">
      <w:bodyDiv w:val="1"/>
      <w:marLeft w:val="0"/>
      <w:marRight w:val="0"/>
      <w:marTop w:val="0"/>
      <w:marBottom w:val="0"/>
      <w:divBdr>
        <w:top w:val="none" w:sz="0" w:space="0" w:color="auto"/>
        <w:left w:val="none" w:sz="0" w:space="0" w:color="auto"/>
        <w:bottom w:val="none" w:sz="0" w:space="0" w:color="auto"/>
        <w:right w:val="none" w:sz="0" w:space="0" w:color="auto"/>
      </w:divBdr>
    </w:div>
    <w:div w:id="1616063219">
      <w:bodyDiv w:val="1"/>
      <w:marLeft w:val="0"/>
      <w:marRight w:val="0"/>
      <w:marTop w:val="0"/>
      <w:marBottom w:val="0"/>
      <w:divBdr>
        <w:top w:val="none" w:sz="0" w:space="0" w:color="auto"/>
        <w:left w:val="none" w:sz="0" w:space="0" w:color="auto"/>
        <w:bottom w:val="none" w:sz="0" w:space="0" w:color="auto"/>
        <w:right w:val="none" w:sz="0" w:space="0" w:color="auto"/>
      </w:divBdr>
    </w:div>
    <w:div w:id="1813059090">
      <w:bodyDiv w:val="1"/>
      <w:marLeft w:val="0"/>
      <w:marRight w:val="0"/>
      <w:marTop w:val="0"/>
      <w:marBottom w:val="0"/>
      <w:divBdr>
        <w:top w:val="none" w:sz="0" w:space="0" w:color="auto"/>
        <w:left w:val="none" w:sz="0" w:space="0" w:color="auto"/>
        <w:bottom w:val="none" w:sz="0" w:space="0" w:color="auto"/>
        <w:right w:val="none" w:sz="0" w:space="0" w:color="auto"/>
      </w:divBdr>
    </w:div>
    <w:div w:id="1973436278">
      <w:bodyDiv w:val="1"/>
      <w:marLeft w:val="0"/>
      <w:marRight w:val="0"/>
      <w:marTop w:val="0"/>
      <w:marBottom w:val="0"/>
      <w:divBdr>
        <w:top w:val="none" w:sz="0" w:space="0" w:color="auto"/>
        <w:left w:val="none" w:sz="0" w:space="0" w:color="auto"/>
        <w:bottom w:val="none" w:sz="0" w:space="0" w:color="auto"/>
        <w:right w:val="none" w:sz="0" w:space="0" w:color="auto"/>
      </w:divBdr>
    </w:div>
    <w:div w:id="2018456101">
      <w:bodyDiv w:val="1"/>
      <w:marLeft w:val="0"/>
      <w:marRight w:val="0"/>
      <w:marTop w:val="0"/>
      <w:marBottom w:val="0"/>
      <w:divBdr>
        <w:top w:val="none" w:sz="0" w:space="0" w:color="auto"/>
        <w:left w:val="none" w:sz="0" w:space="0" w:color="auto"/>
        <w:bottom w:val="none" w:sz="0" w:space="0" w:color="auto"/>
        <w:right w:val="none" w:sz="0" w:space="0" w:color="auto"/>
      </w:divBdr>
    </w:div>
    <w:div w:id="21226777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unde xmlns="6018b265-3d99-40c6-a412-462613a8bf33" xsi:nil="true"/>
    <Geschaeftszahl xmlns="6018b265-3d99-40c6-a412-462613a8bf33">4091.05100</Geschaeftszahl>
    <Beschaffungsgruppe xmlns="6018b265-3d99-40c6-a412-462613a8bf33" xsi:nil="true"/>
    <Kommentar xmlns="6018b265-3d99-40c6-a412-462613a8bf33" xsi:nil="true"/>
    <Organisation xmlns="6018b265-3d99-40c6-a412-462613a8bf33" xsi:nil="true"/>
    <Archiv xmlns="6018b265-3d99-40c6-a412-462613a8bf33">false</Archiv>
    <Berichtigung xmlns="6018b265-3d99-40c6-a412-462613a8bf33" xsi:nil="true"/>
    <Fragebeantwortung xmlns="6018b265-3d99-40c6-a412-462613a8bf33" xsi:nil="true"/>
    <Los xmlns="6018b265-3d99-40c6-a412-462613a8bf33" xsi:nil="true"/>
    <Merkmal xmlns="6018b265-3d99-40c6-a412-462613a8bf3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Ausschreibungsdokument" ma:contentTypeID="0x0101005DED2037585E44458BC4AF0F434D03180078C95DD408F20D49B312387C8EA0DFE6" ma:contentTypeVersion="5" ma:contentTypeDescription="" ma:contentTypeScope="" ma:versionID="71d94da2b980d3e1552166f5b11383c8">
  <xsd:schema xmlns:xsd="http://www.w3.org/2001/XMLSchema" xmlns:xs="http://www.w3.org/2001/XMLSchema" xmlns:p="http://schemas.microsoft.com/office/2006/metadata/properties" xmlns:ns2="6018b265-3d99-40c6-a412-462613a8bf33" targetNamespace="http://schemas.microsoft.com/office/2006/metadata/properties" ma:root="true" ma:fieldsID="2f36bc71ea6061fe0f869bcd2b8979b8" ns2:_="">
    <xsd:import namespace="6018b265-3d99-40c6-a412-462613a8bf33"/>
    <xsd:element name="properties">
      <xsd:complexType>
        <xsd:sequence>
          <xsd:element name="documentManagement">
            <xsd:complexType>
              <xsd:all>
                <xsd:element ref="ns2:Geschaeftszahl" minOccurs="0"/>
                <xsd:element ref="ns2:Organisation" minOccurs="0"/>
                <xsd:element ref="ns2:Beschaffungsgruppe" minOccurs="0"/>
                <xsd:element ref="ns2:Runde" minOccurs="0"/>
                <xsd:element ref="ns2:Archiv" minOccurs="0"/>
                <xsd:element ref="ns2:Merkmal" minOccurs="0"/>
                <xsd:element ref="ns2:Los" minOccurs="0"/>
                <xsd:element ref="ns2:Kommentar" minOccurs="0"/>
                <xsd:element ref="ns2:Berichtigung" minOccurs="0"/>
                <xsd:element ref="ns2:Fragebeantwort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8b265-3d99-40c6-a412-462613a8bf33" elementFormDefault="qualified">
    <xsd:import namespace="http://schemas.microsoft.com/office/2006/documentManagement/types"/>
    <xsd:import namespace="http://schemas.microsoft.com/office/infopath/2007/PartnerControls"/>
    <xsd:element name="Geschaeftszahl" ma:index="2" nillable="true" ma:displayName="Geschaeftszahl" ma:default="4091.05100" ma:internalName="Geschaeftszahl">
      <xsd:simpleType>
        <xsd:restriction base="dms:Text">
          <xsd:maxLength value="255"/>
        </xsd:restriction>
      </xsd:simpleType>
    </xsd:element>
    <xsd:element name="Organisation" ma:index="3" nillable="true" ma:displayName="Organisation" ma:internalName="Organisation">
      <xsd:simpleType>
        <xsd:restriction base="dms:Text">
          <xsd:maxLength value="255"/>
        </xsd:restriction>
      </xsd:simpleType>
    </xsd:element>
    <xsd:element name="Beschaffungsgruppe" ma:index="4" nillable="true" ma:displayName="Beschaffungsgruppe" ma:internalName="Beschaffungsgruppe">
      <xsd:simpleType>
        <xsd:restriction base="dms:Text">
          <xsd:maxLength value="255"/>
        </xsd:restriction>
      </xsd:simpleType>
    </xsd:element>
    <xsd:element name="Runde" ma:index="11" nillable="true" ma:displayName="Runde" ma:default="" ma:format="Dropdown" ma:internalName="Runde">
      <xsd:simpleType>
        <xsd:restriction base="dms:Choice">
          <xsd:enumeration value="1"/>
          <xsd:enumeration value="2"/>
          <xsd:enumeration value="3"/>
          <xsd:enumeration value="4"/>
          <xsd:enumeration value="5"/>
          <xsd:enumeration value="LAFO"/>
        </xsd:restriction>
      </xsd:simpleType>
    </xsd:element>
    <xsd:element name="Archiv" ma:index="12" nillable="true" ma:displayName="Archiv" ma:default="0" ma:internalName="Archiv">
      <xsd:simpleType>
        <xsd:restriction base="dms:Boolean"/>
      </xsd:simpleType>
    </xsd:element>
    <xsd:element name="Merkmal" ma:index="13" nillable="true" ma:displayName="Merkmal" ma:internalName="Merkmal">
      <xsd:complexType>
        <xsd:complexContent>
          <xsd:extension base="dms:MultiChoice">
            <xsd:sequence>
              <xsd:element name="Value" maxOccurs="unbounded" minOccurs="0" nillable="true">
                <xsd:simpleType>
                  <xsd:restriction base="dms:Choice">
                    <xsd:enumeration value="AI Datei für Angebot"/>
                    <xsd:enumeration value="AI zusätzliche Info"/>
                    <xsd:enumeration value="PibA-Relevant"/>
                    <xsd:enumeration value="Vergabeaktrelevant"/>
                    <xsd:enumeration value="Vertriebsrelevant"/>
                    <xsd:enumeration value="Kein"/>
                  </xsd:restriction>
                </xsd:simpleType>
              </xsd:element>
            </xsd:sequence>
          </xsd:extension>
        </xsd:complexContent>
      </xsd:complexType>
    </xsd:element>
    <xsd:element name="Los" ma:index="14" nillable="true" ma:displayName="Los" ma:default="" ma:internalName="Los">
      <xsd:simpleType>
        <xsd:restriction base="dms:Text">
          <xsd:maxLength value="255"/>
        </xsd:restriction>
      </xsd:simpleType>
    </xsd:element>
    <xsd:element name="Kommentar" ma:index="15" nillable="true" ma:displayName="Kommentar" ma:default="" ma:internalName="Kommentar">
      <xsd:simpleType>
        <xsd:restriction base="dms:Text">
          <xsd:maxLength value="255"/>
        </xsd:restriction>
      </xsd:simpleType>
    </xsd:element>
    <xsd:element name="Berichtigung" ma:index="16" nillable="true" ma:displayName="Berichtigung" ma:default="" ma:internalName="Berichtigung" ma:percentage="FALSE">
      <xsd:simpleType>
        <xsd:restriction base="dms:Number">
          <xsd:minInclusive value="1"/>
        </xsd:restriction>
      </xsd:simpleType>
    </xsd:element>
    <xsd:element name="Fragebeantwortung" ma:index="17" nillable="true" ma:displayName="Fragebeantwortung" ma:default="" ma:internalName="Fragebeantwortung" ma:percentage="FALSE">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a04017f1-9a7b-4a68-8ef0-b5f21610d39c" ContentTypeId="0x0101005DED2037585E44458BC4AF0F434D0318"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1C57F-FDB3-4808-81B7-D0E26EB17FA7}">
  <ds:schemaRefs>
    <ds:schemaRef ds:uri="http://schemas.microsoft.com/office/2006/metadata/properties"/>
    <ds:schemaRef ds:uri="http://schemas.microsoft.com/office/infopath/2007/PartnerControls"/>
    <ds:schemaRef ds:uri="6018b265-3d99-40c6-a412-462613a8bf33"/>
  </ds:schemaRefs>
</ds:datastoreItem>
</file>

<file path=customXml/itemProps2.xml><?xml version="1.0" encoding="utf-8"?>
<ds:datastoreItem xmlns:ds="http://schemas.openxmlformats.org/officeDocument/2006/customXml" ds:itemID="{2B577AAB-D23E-45B6-B8EE-9CEF00603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8b265-3d99-40c6-a412-462613a8b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F5C6C5-00E9-4797-A14B-FB3651D7289F}">
  <ds:schemaRefs>
    <ds:schemaRef ds:uri="Microsoft.SharePoint.Taxonomy.ContentTypeSync"/>
  </ds:schemaRefs>
</ds:datastoreItem>
</file>

<file path=customXml/itemProps4.xml><?xml version="1.0" encoding="utf-8"?>
<ds:datastoreItem xmlns:ds="http://schemas.openxmlformats.org/officeDocument/2006/customXml" ds:itemID="{FBE13967-E190-4ADA-B7F3-E7033AE65D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4650</Words>
  <Characters>29300</Characters>
  <Application>Microsoft Office Word</Application>
  <DocSecurity>0</DocSecurity>
  <Lines>244</Lines>
  <Paragraphs>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PGoetzl</dc:creator>
  <cp:lastModifiedBy>Peutz Herbert</cp:lastModifiedBy>
  <cp:revision>9</cp:revision>
  <cp:lastPrinted>2025-06-04T08:58:00Z</cp:lastPrinted>
  <dcterms:created xsi:type="dcterms:W3CDTF">2025-06-18T13:01:00Z</dcterms:created>
  <dcterms:modified xsi:type="dcterms:W3CDTF">2025-07-25T12:37:00Z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2021-11-30T00:00:00Z</vt:filetime>
  </property>
  <property fmtid="{D5CDD505-2E9C-101B-9397-08002B2CF9AE}" pid="3" name="Creator">
    <vt:lpwstr>Microsoft Word</vt:lpwstr>
  </property>
  <property fmtid="{D5CDD505-2E9C-101B-9397-08002B2CF9AE}" pid="4" name="LastSaved">
    <vt:filetime>2025-05-26T00:00:00Z</vt:filetime>
  </property>
  <property fmtid="{D5CDD505-2E9C-101B-9397-08002B2CF9AE}" pid="5" name="ContentTypeId">
    <vt:lpwstr>0x0101005DED2037585E44458BC4AF0F434D03180078C95DD408F20D49B312387C8EA0DFE6</vt:lpwstr>
  </property>
</Properties>
</file>